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7DF00" w14:textId="338A55C8" w:rsidR="00D079B0" w:rsidRPr="003616F9" w:rsidRDefault="00D079B0" w:rsidP="00A559E9">
      <w:pPr>
        <w:jc w:val="center"/>
        <w:rPr>
          <w:b/>
          <w:bCs/>
          <w:sz w:val="28"/>
          <w:szCs w:val="28"/>
        </w:rPr>
      </w:pPr>
      <w:r w:rsidRPr="003616F9">
        <w:rPr>
          <w:b/>
          <w:bCs/>
          <w:sz w:val="28"/>
          <w:szCs w:val="28"/>
        </w:rPr>
        <w:t xml:space="preserve">Cumbria Canoeists </w:t>
      </w:r>
      <w:r w:rsidR="00446D51" w:rsidRPr="003616F9">
        <w:rPr>
          <w:b/>
          <w:bCs/>
          <w:sz w:val="28"/>
          <w:szCs w:val="28"/>
        </w:rPr>
        <w:t xml:space="preserve">2023 </w:t>
      </w:r>
      <w:r w:rsidR="00897370" w:rsidRPr="003616F9">
        <w:rPr>
          <w:b/>
          <w:bCs/>
          <w:sz w:val="28"/>
          <w:szCs w:val="28"/>
        </w:rPr>
        <w:t xml:space="preserve">AGM </w:t>
      </w:r>
      <w:r w:rsidRPr="003616F9">
        <w:rPr>
          <w:b/>
          <w:bCs/>
          <w:sz w:val="28"/>
          <w:szCs w:val="28"/>
        </w:rPr>
        <w:t xml:space="preserve">Sea Kayaking </w:t>
      </w:r>
      <w:r w:rsidR="00897370" w:rsidRPr="003616F9">
        <w:rPr>
          <w:b/>
          <w:bCs/>
          <w:sz w:val="28"/>
          <w:szCs w:val="28"/>
        </w:rPr>
        <w:t>Report</w:t>
      </w:r>
    </w:p>
    <w:p w14:paraId="3482B52F" w14:textId="77777777" w:rsidR="002413C1" w:rsidRPr="003616F9" w:rsidRDefault="002413C1" w:rsidP="00446D51">
      <w:pPr>
        <w:rPr>
          <w:b/>
          <w:bCs/>
        </w:rPr>
      </w:pPr>
    </w:p>
    <w:p w14:paraId="6FC48882" w14:textId="77777777" w:rsidR="00712D1F" w:rsidRPr="003616F9" w:rsidRDefault="00712D1F" w:rsidP="00446D51">
      <w:pPr>
        <w:rPr>
          <w:rFonts w:cstheme="minorHAnsi"/>
        </w:rPr>
      </w:pPr>
    </w:p>
    <w:p w14:paraId="165AA47E" w14:textId="53721109" w:rsidR="00D079B0" w:rsidRPr="003616F9" w:rsidRDefault="006D03E0" w:rsidP="00446D51">
      <w:pPr>
        <w:rPr>
          <w:rFonts w:cstheme="minorHAnsi"/>
        </w:rPr>
      </w:pPr>
      <w:r w:rsidRPr="003616F9">
        <w:rPr>
          <w:rFonts w:cstheme="minorHAnsi"/>
        </w:rPr>
        <w:t xml:space="preserve">Having taken over the </w:t>
      </w:r>
      <w:r w:rsidR="00AC1CF2" w:rsidRPr="003616F9">
        <w:rPr>
          <w:rFonts w:cstheme="minorHAnsi"/>
        </w:rPr>
        <w:t xml:space="preserve">sea kayaking </w:t>
      </w:r>
      <w:r w:rsidRPr="003616F9">
        <w:rPr>
          <w:rFonts w:cstheme="minorHAnsi"/>
        </w:rPr>
        <w:t xml:space="preserve">role at the last AGM, </w:t>
      </w:r>
      <w:r w:rsidR="0056677C">
        <w:rPr>
          <w:rFonts w:cstheme="minorHAnsi"/>
        </w:rPr>
        <w:t xml:space="preserve">as a newbie to Cumbria Canoeists </w:t>
      </w:r>
      <w:r w:rsidRPr="003616F9">
        <w:rPr>
          <w:rFonts w:cstheme="minorHAnsi"/>
        </w:rPr>
        <w:t xml:space="preserve">the whole of the last 12 months has been a </w:t>
      </w:r>
      <w:r w:rsidR="002C7040" w:rsidRPr="003616F9">
        <w:rPr>
          <w:rFonts w:cstheme="minorHAnsi"/>
        </w:rPr>
        <w:t xml:space="preserve">daunting </w:t>
      </w:r>
      <w:r w:rsidRPr="003616F9">
        <w:rPr>
          <w:rFonts w:cstheme="minorHAnsi"/>
        </w:rPr>
        <w:t>familiarisation journey</w:t>
      </w:r>
      <w:r w:rsidR="0056677C">
        <w:rPr>
          <w:rFonts w:cstheme="minorHAnsi"/>
        </w:rPr>
        <w:t xml:space="preserve">. </w:t>
      </w:r>
      <w:r w:rsidR="00E05216">
        <w:rPr>
          <w:rFonts w:cstheme="minorHAnsi"/>
        </w:rPr>
        <w:t>And t</w:t>
      </w:r>
      <w:r w:rsidR="0056677C">
        <w:rPr>
          <w:rFonts w:cstheme="minorHAnsi"/>
        </w:rPr>
        <w:t>his</w:t>
      </w:r>
      <w:r w:rsidRPr="003616F9">
        <w:rPr>
          <w:rFonts w:cstheme="minorHAnsi"/>
        </w:rPr>
        <w:t xml:space="preserve"> </w:t>
      </w:r>
      <w:r w:rsidR="00715211" w:rsidRPr="003616F9">
        <w:rPr>
          <w:rFonts w:cstheme="minorHAnsi"/>
        </w:rPr>
        <w:t xml:space="preserve">during a period when we’ve </w:t>
      </w:r>
      <w:r w:rsidR="00372758">
        <w:rPr>
          <w:rFonts w:cstheme="minorHAnsi"/>
        </w:rPr>
        <w:t xml:space="preserve">also </w:t>
      </w:r>
      <w:r w:rsidR="00715211" w:rsidRPr="003616F9">
        <w:rPr>
          <w:rFonts w:cstheme="minorHAnsi"/>
        </w:rPr>
        <w:t>been</w:t>
      </w:r>
      <w:r w:rsidRPr="003616F9">
        <w:rPr>
          <w:rFonts w:cstheme="minorHAnsi"/>
        </w:rPr>
        <w:t xml:space="preserve"> implementing</w:t>
      </w:r>
      <w:r w:rsidR="00715211" w:rsidRPr="003616F9">
        <w:rPr>
          <w:rFonts w:cstheme="minorHAnsi"/>
        </w:rPr>
        <w:t xml:space="preserve"> </w:t>
      </w:r>
      <w:r w:rsidRPr="003616F9">
        <w:rPr>
          <w:rFonts w:cstheme="minorHAnsi"/>
        </w:rPr>
        <w:t xml:space="preserve">the BC booking system and migrating our </w:t>
      </w:r>
      <w:r w:rsidR="00AC1CF2" w:rsidRPr="003616F9">
        <w:rPr>
          <w:rFonts w:cstheme="minorHAnsi"/>
        </w:rPr>
        <w:t>accounting to the BC financial system.</w:t>
      </w:r>
    </w:p>
    <w:p w14:paraId="62869AF7" w14:textId="77777777" w:rsidR="002C7040" w:rsidRPr="003616F9" w:rsidRDefault="002C7040" w:rsidP="00446D51">
      <w:pPr>
        <w:rPr>
          <w:rFonts w:cstheme="minorHAnsi"/>
        </w:rPr>
      </w:pPr>
    </w:p>
    <w:p w14:paraId="1D110B71" w14:textId="77777777" w:rsidR="00553046" w:rsidRDefault="00712D1F" w:rsidP="00446D51">
      <w:pPr>
        <w:rPr>
          <w:rFonts w:cstheme="minorHAnsi"/>
        </w:rPr>
      </w:pPr>
      <w:r w:rsidRPr="003616F9">
        <w:rPr>
          <w:rFonts w:cstheme="minorHAnsi"/>
        </w:rPr>
        <w:t>Despite the challenges, I am very pleased how our sea kayaking season has worked out, not least thanks to the fantastic support we’ve had from our very able leaders and organisers</w:t>
      </w:r>
      <w:r w:rsidR="000521EA" w:rsidRPr="003616F9">
        <w:rPr>
          <w:rFonts w:cstheme="minorHAnsi"/>
        </w:rPr>
        <w:t>; overall clocking-up</w:t>
      </w:r>
      <w:r w:rsidR="000521EA" w:rsidRPr="003616F9">
        <w:rPr>
          <w:rFonts w:cstheme="minorHAnsi"/>
          <w:b/>
          <w:bCs/>
        </w:rPr>
        <w:t xml:space="preserve"> </w:t>
      </w:r>
      <w:r w:rsidR="008B4F89" w:rsidRPr="003616F9">
        <w:rPr>
          <w:rFonts w:cstheme="minorHAnsi"/>
        </w:rPr>
        <w:t>in excess of</w:t>
      </w:r>
      <w:r w:rsidR="000521EA" w:rsidRPr="003616F9">
        <w:rPr>
          <w:rFonts w:cstheme="minorHAnsi"/>
          <w:b/>
          <w:bCs/>
        </w:rPr>
        <w:t xml:space="preserve"> 200 </w:t>
      </w:r>
      <w:r w:rsidR="008B4F89" w:rsidRPr="003616F9">
        <w:rPr>
          <w:rFonts w:cstheme="minorHAnsi"/>
          <w:b/>
          <w:bCs/>
        </w:rPr>
        <w:t>participants</w:t>
      </w:r>
      <w:r w:rsidR="000521EA" w:rsidRPr="003616F9">
        <w:rPr>
          <w:rFonts w:cstheme="minorHAnsi"/>
          <w:b/>
          <w:bCs/>
        </w:rPr>
        <w:t xml:space="preserve"> over 24 events</w:t>
      </w:r>
      <w:r w:rsidR="000521EA" w:rsidRPr="003616F9">
        <w:rPr>
          <w:rFonts w:cstheme="minorHAnsi"/>
        </w:rPr>
        <w:t>.</w:t>
      </w:r>
    </w:p>
    <w:p w14:paraId="7B513D18" w14:textId="77777777" w:rsidR="00553046" w:rsidRDefault="00553046" w:rsidP="00446D51">
      <w:pPr>
        <w:rPr>
          <w:rFonts w:cstheme="minorHAnsi"/>
        </w:rPr>
      </w:pPr>
    </w:p>
    <w:p w14:paraId="6C7A77C0" w14:textId="31F0BB61" w:rsidR="00553046" w:rsidRDefault="00553046" w:rsidP="00446D51">
      <w:pPr>
        <w:rPr>
          <w:rFonts w:cstheme="minorHAnsi"/>
        </w:rPr>
      </w:pPr>
      <w:r>
        <w:rPr>
          <w:rFonts w:cstheme="minorHAnsi"/>
        </w:rPr>
        <w:t>Take a look at the sea kayaking events summary overpage.</w:t>
      </w:r>
    </w:p>
    <w:p w14:paraId="79898923" w14:textId="77777777" w:rsidR="008B003B" w:rsidRDefault="008B003B" w:rsidP="00446D51">
      <w:pPr>
        <w:rPr>
          <w:rFonts w:cstheme="minorHAnsi"/>
        </w:rPr>
      </w:pPr>
    </w:p>
    <w:p w14:paraId="504B7487" w14:textId="6DC8CDB0" w:rsidR="008B003B" w:rsidRDefault="008B003B" w:rsidP="00446D51">
      <w:pPr>
        <w:rPr>
          <w:rFonts w:cstheme="minorHAnsi"/>
        </w:rPr>
      </w:pPr>
      <w:r>
        <w:rPr>
          <w:rFonts w:cstheme="minorHAnsi"/>
        </w:rPr>
        <w:t xml:space="preserve">The season kicked-off with a </w:t>
      </w:r>
      <w:r w:rsidR="00E05216">
        <w:rPr>
          <w:rFonts w:cstheme="minorHAnsi"/>
        </w:rPr>
        <w:t xml:space="preserve">well-attended </w:t>
      </w:r>
      <w:r>
        <w:rPr>
          <w:rFonts w:cstheme="minorHAnsi"/>
        </w:rPr>
        <w:t xml:space="preserve">equipment </w:t>
      </w:r>
      <w:r w:rsidRPr="008B003B">
        <w:rPr>
          <w:rFonts w:cstheme="minorHAnsi"/>
          <w:b/>
          <w:bCs/>
        </w:rPr>
        <w:t>demo day</w:t>
      </w:r>
      <w:r>
        <w:rPr>
          <w:rFonts w:cstheme="minorHAnsi"/>
        </w:rPr>
        <w:t xml:space="preserve"> on Ullswater provided by our local </w:t>
      </w:r>
      <w:r w:rsidR="007054D6">
        <w:rPr>
          <w:rFonts w:cstheme="minorHAnsi"/>
        </w:rPr>
        <w:t>suppliers</w:t>
      </w:r>
      <w:r>
        <w:rPr>
          <w:rFonts w:cstheme="minorHAnsi"/>
        </w:rPr>
        <w:t xml:space="preserve"> Mike Tracey of Cumbrian Kayaking and </w:t>
      </w:r>
      <w:r w:rsidRPr="008B003B">
        <w:rPr>
          <w:rFonts w:cstheme="minorHAnsi"/>
        </w:rPr>
        <w:t>Antony Pike Bowyer</w:t>
      </w:r>
      <w:r>
        <w:rPr>
          <w:rFonts w:cstheme="minorHAnsi"/>
        </w:rPr>
        <w:t xml:space="preserve"> of Border Kayaks.</w:t>
      </w:r>
    </w:p>
    <w:p w14:paraId="08FF308D" w14:textId="77777777" w:rsidR="00553046" w:rsidRPr="003616F9" w:rsidRDefault="00553046" w:rsidP="00446D51">
      <w:pPr>
        <w:rPr>
          <w:rFonts w:cstheme="minorHAnsi"/>
        </w:rPr>
      </w:pPr>
    </w:p>
    <w:p w14:paraId="0F05322E" w14:textId="52B04AC8" w:rsidR="00844B34" w:rsidRPr="003616F9" w:rsidRDefault="00844B34" w:rsidP="00446D51">
      <w:pPr>
        <w:rPr>
          <w:rFonts w:cstheme="minorHAnsi"/>
        </w:rPr>
      </w:pPr>
      <w:r w:rsidRPr="003616F9">
        <w:rPr>
          <w:rFonts w:cstheme="minorHAnsi"/>
        </w:rPr>
        <w:t xml:space="preserve">The </w:t>
      </w:r>
      <w:r w:rsidRPr="003616F9">
        <w:rPr>
          <w:rFonts w:cstheme="minorHAnsi"/>
          <w:b/>
          <w:bCs/>
          <w:i/>
          <w:iCs/>
        </w:rPr>
        <w:t>Starters &amp; Returners</w:t>
      </w:r>
      <w:r w:rsidRPr="003616F9">
        <w:rPr>
          <w:rFonts w:cstheme="minorHAnsi"/>
        </w:rPr>
        <w:t xml:space="preserve"> </w:t>
      </w:r>
      <w:r w:rsidR="0056677C">
        <w:rPr>
          <w:rFonts w:cstheme="minorHAnsi"/>
        </w:rPr>
        <w:t xml:space="preserve">sea kayaking </w:t>
      </w:r>
      <w:r w:rsidRPr="003616F9">
        <w:rPr>
          <w:rFonts w:cstheme="minorHAnsi"/>
        </w:rPr>
        <w:t>programme was a great success, with several of those paddlers joining clubs to continue their paddling</w:t>
      </w:r>
      <w:r w:rsidR="007054D6">
        <w:rPr>
          <w:rFonts w:cstheme="minorHAnsi"/>
        </w:rPr>
        <w:t xml:space="preserve"> career</w:t>
      </w:r>
      <w:r w:rsidRPr="003616F9">
        <w:rPr>
          <w:rFonts w:cstheme="minorHAnsi"/>
        </w:rPr>
        <w:t xml:space="preserve">. This </w:t>
      </w:r>
      <w:r w:rsidR="000521EA" w:rsidRPr="003616F9">
        <w:rPr>
          <w:rFonts w:cstheme="minorHAnsi"/>
        </w:rPr>
        <w:t xml:space="preserve">was </w:t>
      </w:r>
      <w:r w:rsidRPr="003616F9">
        <w:rPr>
          <w:rFonts w:cstheme="minorHAnsi"/>
        </w:rPr>
        <w:t>based at Killington lake on Tuesday evenings</w:t>
      </w:r>
      <w:r w:rsidR="0056677C">
        <w:rPr>
          <w:rFonts w:cstheme="minorHAnsi"/>
        </w:rPr>
        <w:t xml:space="preserve"> from April</w:t>
      </w:r>
      <w:r w:rsidRPr="003616F9">
        <w:rPr>
          <w:rFonts w:cstheme="minorHAnsi"/>
        </w:rPr>
        <w:t xml:space="preserve">, </w:t>
      </w:r>
      <w:r w:rsidR="000521EA" w:rsidRPr="003616F9">
        <w:rPr>
          <w:rFonts w:cstheme="minorHAnsi"/>
        </w:rPr>
        <w:t>progressing</w:t>
      </w:r>
      <w:r w:rsidRPr="003616F9">
        <w:rPr>
          <w:rFonts w:cstheme="minorHAnsi"/>
        </w:rPr>
        <w:t xml:space="preserve"> to the Lancaster canal </w:t>
      </w:r>
      <w:r w:rsidR="000521EA" w:rsidRPr="003616F9">
        <w:rPr>
          <w:rFonts w:cstheme="minorHAnsi"/>
        </w:rPr>
        <w:t xml:space="preserve">and </w:t>
      </w:r>
      <w:r w:rsidR="00D85F17" w:rsidRPr="003616F9">
        <w:rPr>
          <w:rFonts w:cstheme="minorHAnsi"/>
        </w:rPr>
        <w:t>Ullswater,</w:t>
      </w:r>
      <w:r w:rsidR="000521EA" w:rsidRPr="003616F9">
        <w:rPr>
          <w:rFonts w:cstheme="minorHAnsi"/>
        </w:rPr>
        <w:t xml:space="preserve"> </w:t>
      </w:r>
      <w:r w:rsidR="007054D6">
        <w:rPr>
          <w:rFonts w:cstheme="minorHAnsi"/>
        </w:rPr>
        <w:t xml:space="preserve">and </w:t>
      </w:r>
      <w:r w:rsidR="000521EA" w:rsidRPr="003616F9">
        <w:rPr>
          <w:rFonts w:cstheme="minorHAnsi"/>
        </w:rPr>
        <w:t xml:space="preserve">culminating in </w:t>
      </w:r>
      <w:r w:rsidR="0056677C">
        <w:rPr>
          <w:rFonts w:cstheme="minorHAnsi"/>
        </w:rPr>
        <w:t xml:space="preserve">September </w:t>
      </w:r>
      <w:r w:rsidR="000521EA" w:rsidRPr="003616F9">
        <w:rPr>
          <w:rFonts w:cstheme="minorHAnsi"/>
        </w:rPr>
        <w:t>paddling the</w:t>
      </w:r>
      <w:r w:rsidR="00560069" w:rsidRPr="003616F9">
        <w:rPr>
          <w:rFonts w:cstheme="minorHAnsi"/>
        </w:rPr>
        <w:t xml:space="preserve"> </w:t>
      </w:r>
      <w:r w:rsidR="000521EA" w:rsidRPr="003616F9">
        <w:rPr>
          <w:rFonts w:cstheme="minorHAnsi"/>
        </w:rPr>
        <w:t>tidal streams of the Leven Estuary.</w:t>
      </w:r>
    </w:p>
    <w:p w14:paraId="2B591B5E" w14:textId="77777777" w:rsidR="00D85F17" w:rsidRPr="003616F9" w:rsidRDefault="00D85F17" w:rsidP="00446D51">
      <w:pPr>
        <w:rPr>
          <w:rFonts w:cstheme="minorHAnsi"/>
        </w:rPr>
      </w:pPr>
    </w:p>
    <w:p w14:paraId="68EAD222" w14:textId="37D9EE17" w:rsidR="00D85F17" w:rsidRPr="003616F9" w:rsidRDefault="00D85F17" w:rsidP="00446D51">
      <w:pPr>
        <w:rPr>
          <w:rFonts w:cstheme="minorHAnsi"/>
        </w:rPr>
      </w:pPr>
      <w:r w:rsidRPr="003616F9">
        <w:rPr>
          <w:rFonts w:cstheme="minorHAnsi"/>
        </w:rPr>
        <w:t xml:space="preserve">Our </w:t>
      </w:r>
      <w:r w:rsidRPr="003616F9">
        <w:rPr>
          <w:rFonts w:cstheme="minorHAnsi"/>
          <w:b/>
          <w:bCs/>
          <w:i/>
          <w:iCs/>
        </w:rPr>
        <w:t>Weekend</w:t>
      </w:r>
      <w:r w:rsidRPr="003616F9">
        <w:rPr>
          <w:rFonts w:cstheme="minorHAnsi"/>
        </w:rPr>
        <w:t xml:space="preserve"> programme</w:t>
      </w:r>
      <w:r w:rsidR="00560069" w:rsidRPr="003616F9">
        <w:rPr>
          <w:rFonts w:cstheme="minorHAnsi"/>
        </w:rPr>
        <w:t xml:space="preserve"> typically provided one event per month in a variety of locations. The aim of this series is to provide tasters of diverse paddling challenges and environments. </w:t>
      </w:r>
      <w:r w:rsidRPr="003616F9">
        <w:rPr>
          <w:rFonts w:cstheme="minorHAnsi"/>
        </w:rPr>
        <w:t>Just one</w:t>
      </w:r>
      <w:r w:rsidR="00E05216">
        <w:rPr>
          <w:rFonts w:cstheme="minorHAnsi"/>
        </w:rPr>
        <w:t>,</w:t>
      </w:r>
      <w:r w:rsidRPr="003616F9">
        <w:rPr>
          <w:rFonts w:cstheme="minorHAnsi"/>
        </w:rPr>
        <w:t xml:space="preserve"> </w:t>
      </w:r>
      <w:proofErr w:type="spellStart"/>
      <w:r w:rsidRPr="003616F9">
        <w:rPr>
          <w:rFonts w:cstheme="minorHAnsi"/>
        </w:rPr>
        <w:t>Farne</w:t>
      </w:r>
      <w:proofErr w:type="spellEnd"/>
      <w:r w:rsidRPr="003616F9">
        <w:rPr>
          <w:rFonts w:cstheme="minorHAnsi"/>
        </w:rPr>
        <w:t xml:space="preserve"> Islands</w:t>
      </w:r>
      <w:r w:rsidR="00E05216">
        <w:rPr>
          <w:rFonts w:cstheme="minorHAnsi"/>
        </w:rPr>
        <w:t>,</w:t>
      </w:r>
      <w:r w:rsidRPr="003616F9">
        <w:rPr>
          <w:rFonts w:cstheme="minorHAnsi"/>
        </w:rPr>
        <w:t xml:space="preserve"> had to be cancelled due to a storm; all others went ahead as planned</w:t>
      </w:r>
      <w:r w:rsidR="008B003B">
        <w:rPr>
          <w:rFonts w:cstheme="minorHAnsi"/>
        </w:rPr>
        <w:t>, giving very positive feedback and CC Facebook posts.</w:t>
      </w:r>
    </w:p>
    <w:p w14:paraId="5941E319" w14:textId="77777777" w:rsidR="002C7040" w:rsidRPr="003616F9" w:rsidRDefault="002C7040" w:rsidP="00446D51">
      <w:pPr>
        <w:rPr>
          <w:rFonts w:cstheme="minorHAnsi"/>
        </w:rPr>
      </w:pPr>
    </w:p>
    <w:p w14:paraId="08CFD10B" w14:textId="79D1B7A0" w:rsidR="00976112" w:rsidRPr="003616F9" w:rsidRDefault="00D85F17" w:rsidP="00446D51">
      <w:pPr>
        <w:rPr>
          <w:rFonts w:cstheme="minorHAnsi"/>
        </w:rPr>
      </w:pPr>
      <w:r w:rsidRPr="003616F9">
        <w:rPr>
          <w:rFonts w:cstheme="minorHAnsi"/>
        </w:rPr>
        <w:t xml:space="preserve">Our </w:t>
      </w:r>
      <w:r w:rsidRPr="003616F9">
        <w:rPr>
          <w:rFonts w:cstheme="minorHAnsi"/>
          <w:b/>
          <w:bCs/>
          <w:i/>
          <w:iCs/>
        </w:rPr>
        <w:t>Development Weeks</w:t>
      </w:r>
      <w:r w:rsidRPr="003616F9">
        <w:rPr>
          <w:rFonts w:cstheme="minorHAnsi"/>
        </w:rPr>
        <w:t xml:space="preserve"> </w:t>
      </w:r>
      <w:r w:rsidR="004608C9" w:rsidRPr="003616F9">
        <w:rPr>
          <w:rFonts w:cstheme="minorHAnsi"/>
        </w:rPr>
        <w:t xml:space="preserve">are aimed at </w:t>
      </w:r>
      <w:r w:rsidR="009A67BD" w:rsidRPr="003616F9">
        <w:rPr>
          <w:rFonts w:cstheme="minorHAnsi"/>
        </w:rPr>
        <w:t>people who have previously benefited from beginner and improver coaching who want to progress their development into more challenging environments</w:t>
      </w:r>
      <w:r w:rsidR="00976112" w:rsidRPr="003616F9">
        <w:rPr>
          <w:rFonts w:cstheme="minorHAnsi"/>
        </w:rPr>
        <w:t>:</w:t>
      </w:r>
    </w:p>
    <w:p w14:paraId="5AFFFF3A" w14:textId="77777777" w:rsidR="00976112" w:rsidRPr="003616F9" w:rsidRDefault="00976112" w:rsidP="00446D51">
      <w:pPr>
        <w:rPr>
          <w:rFonts w:cstheme="minorHAnsi"/>
        </w:rPr>
      </w:pPr>
    </w:p>
    <w:p w14:paraId="7E391578" w14:textId="1CE94931" w:rsidR="002C7040" w:rsidRPr="003616F9" w:rsidRDefault="009A67BD" w:rsidP="00976112">
      <w:pPr>
        <w:ind w:left="720"/>
        <w:rPr>
          <w:rFonts w:cstheme="minorHAnsi"/>
        </w:rPr>
      </w:pPr>
      <w:r w:rsidRPr="003616F9">
        <w:rPr>
          <w:rFonts w:cstheme="minorHAnsi"/>
        </w:rPr>
        <w:t xml:space="preserve">The </w:t>
      </w:r>
      <w:r w:rsidRPr="003616F9">
        <w:rPr>
          <w:rFonts w:cstheme="minorHAnsi"/>
          <w:b/>
          <w:bCs/>
        </w:rPr>
        <w:t>Gigha to Oban</w:t>
      </w:r>
      <w:r w:rsidRPr="003616F9">
        <w:rPr>
          <w:rFonts w:cstheme="minorHAnsi"/>
        </w:rPr>
        <w:t xml:space="preserve"> trip was an expedition-style journey (the</w:t>
      </w:r>
      <w:r w:rsidR="0056677C">
        <w:rPr>
          <w:rFonts w:cstheme="minorHAnsi"/>
        </w:rPr>
        <w:t>ir</w:t>
      </w:r>
      <w:r w:rsidRPr="003616F9">
        <w:rPr>
          <w:rFonts w:cstheme="minorHAnsi"/>
        </w:rPr>
        <w:t xml:space="preserve"> first kayak wild-camping trip for many)</w:t>
      </w:r>
      <w:r w:rsidR="0056677C">
        <w:rPr>
          <w:rFonts w:cstheme="minorHAnsi"/>
        </w:rPr>
        <w:t>,</w:t>
      </w:r>
      <w:r w:rsidR="00976112" w:rsidRPr="003616F9">
        <w:rPr>
          <w:rFonts w:cstheme="minorHAnsi"/>
        </w:rPr>
        <w:t xml:space="preserve"> with two independent groups</w:t>
      </w:r>
      <w:r w:rsidRPr="003616F9">
        <w:rPr>
          <w:rFonts w:cstheme="minorHAnsi"/>
        </w:rPr>
        <w:t xml:space="preserve"> covering 16</w:t>
      </w:r>
      <w:r w:rsidR="0056677C">
        <w:rPr>
          <w:rFonts w:cstheme="minorHAnsi"/>
        </w:rPr>
        <w:t>5</w:t>
      </w:r>
      <w:r w:rsidRPr="003616F9">
        <w:rPr>
          <w:rFonts w:cstheme="minorHAnsi"/>
        </w:rPr>
        <w:t>km</w:t>
      </w:r>
      <w:r w:rsidR="0056677C">
        <w:rPr>
          <w:rFonts w:cstheme="minorHAnsi"/>
        </w:rPr>
        <w:t xml:space="preserve"> (10</w:t>
      </w:r>
      <w:r w:rsidR="007054D6">
        <w:rPr>
          <w:rFonts w:cstheme="minorHAnsi"/>
        </w:rPr>
        <w:t>1</w:t>
      </w:r>
      <w:r w:rsidR="0056677C">
        <w:rPr>
          <w:rFonts w:cstheme="minorHAnsi"/>
        </w:rPr>
        <w:t xml:space="preserve"> miles!)</w:t>
      </w:r>
      <w:r w:rsidRPr="003616F9">
        <w:rPr>
          <w:rFonts w:cstheme="minorHAnsi"/>
        </w:rPr>
        <w:t xml:space="preserve"> </w:t>
      </w:r>
      <w:r w:rsidR="00743443" w:rsidRPr="003616F9">
        <w:rPr>
          <w:rFonts w:cstheme="minorHAnsi"/>
        </w:rPr>
        <w:t>taking in</w:t>
      </w:r>
      <w:r w:rsidRPr="003616F9">
        <w:rPr>
          <w:rFonts w:cstheme="minorHAnsi"/>
        </w:rPr>
        <w:t xml:space="preserve"> Jura Sound, Dorus </w:t>
      </w:r>
      <w:proofErr w:type="spellStart"/>
      <w:r w:rsidRPr="003616F9">
        <w:rPr>
          <w:rFonts w:cstheme="minorHAnsi"/>
        </w:rPr>
        <w:t>Mor</w:t>
      </w:r>
      <w:proofErr w:type="spellEnd"/>
      <w:r w:rsidRPr="003616F9">
        <w:rPr>
          <w:rFonts w:cstheme="minorHAnsi"/>
        </w:rPr>
        <w:t xml:space="preserve"> and the Slate Isles. </w:t>
      </w:r>
      <w:r w:rsidR="00E05216">
        <w:rPr>
          <w:rFonts w:cstheme="minorHAnsi"/>
        </w:rPr>
        <w:t xml:space="preserve">A preliminary overnight trip to </w:t>
      </w:r>
      <w:proofErr w:type="spellStart"/>
      <w:r w:rsidR="00E05216" w:rsidRPr="00A559E9">
        <w:rPr>
          <w:rFonts w:cstheme="minorHAnsi"/>
          <w:b/>
          <w:bCs/>
        </w:rPr>
        <w:t>Piel</w:t>
      </w:r>
      <w:proofErr w:type="spellEnd"/>
      <w:r w:rsidR="00E05216" w:rsidRPr="00A559E9">
        <w:rPr>
          <w:rFonts w:cstheme="minorHAnsi"/>
          <w:b/>
          <w:bCs/>
        </w:rPr>
        <w:t xml:space="preserve"> Island </w:t>
      </w:r>
      <w:r w:rsidR="00E05216">
        <w:rPr>
          <w:rFonts w:cstheme="minorHAnsi"/>
        </w:rPr>
        <w:t xml:space="preserve">provided an opportunity to </w:t>
      </w:r>
      <w:r w:rsidR="00A559E9">
        <w:rPr>
          <w:rFonts w:cstheme="minorHAnsi"/>
        </w:rPr>
        <w:t>test kit and packing techniques,</w:t>
      </w:r>
      <w:r w:rsidR="00A559E9" w:rsidRPr="00A559E9">
        <w:rPr>
          <w:rFonts w:cstheme="minorHAnsi"/>
        </w:rPr>
        <w:t xml:space="preserve"> </w:t>
      </w:r>
      <w:r w:rsidR="00A559E9">
        <w:rPr>
          <w:rFonts w:cstheme="minorHAnsi"/>
        </w:rPr>
        <w:t xml:space="preserve">and </w:t>
      </w:r>
      <w:r w:rsidR="00A559E9">
        <w:rPr>
          <w:rFonts w:cstheme="minorHAnsi"/>
        </w:rPr>
        <w:t xml:space="preserve">to </w:t>
      </w:r>
      <w:r w:rsidR="00A559E9">
        <w:rPr>
          <w:rFonts w:cstheme="minorHAnsi"/>
        </w:rPr>
        <w:t xml:space="preserve">share </w:t>
      </w:r>
      <w:r w:rsidR="00A559E9">
        <w:rPr>
          <w:rFonts w:cstheme="minorHAnsi"/>
        </w:rPr>
        <w:t>tips.</w:t>
      </w:r>
    </w:p>
    <w:p w14:paraId="7559E0DA" w14:textId="77777777" w:rsidR="00976112" w:rsidRPr="003616F9" w:rsidRDefault="00976112" w:rsidP="00976112">
      <w:pPr>
        <w:ind w:left="720"/>
        <w:rPr>
          <w:rFonts w:cstheme="minorHAnsi"/>
        </w:rPr>
      </w:pPr>
    </w:p>
    <w:p w14:paraId="6C28C0EB" w14:textId="7D121A4D" w:rsidR="00976112" w:rsidRPr="003616F9" w:rsidRDefault="005C6A5A" w:rsidP="00976112">
      <w:pPr>
        <w:ind w:left="720"/>
        <w:rPr>
          <w:rFonts w:cstheme="minorHAnsi"/>
        </w:rPr>
      </w:pPr>
      <w:r w:rsidRPr="003616F9">
        <w:rPr>
          <w:rFonts w:cstheme="minorHAnsi"/>
        </w:rPr>
        <w:t xml:space="preserve">On our </w:t>
      </w:r>
      <w:r w:rsidRPr="003616F9">
        <w:rPr>
          <w:rFonts w:cstheme="minorHAnsi"/>
          <w:b/>
          <w:bCs/>
        </w:rPr>
        <w:t>Taste of the</w:t>
      </w:r>
      <w:r w:rsidRPr="003616F9">
        <w:rPr>
          <w:rFonts w:cstheme="minorHAnsi"/>
        </w:rPr>
        <w:t xml:space="preserve"> </w:t>
      </w:r>
      <w:r w:rsidRPr="003616F9">
        <w:rPr>
          <w:rFonts w:cstheme="minorHAnsi"/>
          <w:b/>
          <w:bCs/>
        </w:rPr>
        <w:t>Outer Hebrides</w:t>
      </w:r>
      <w:r w:rsidRPr="003616F9">
        <w:rPr>
          <w:rFonts w:cstheme="minorHAnsi"/>
        </w:rPr>
        <w:t xml:space="preserve">, a first group worked </w:t>
      </w:r>
      <w:r w:rsidR="004F386F" w:rsidRPr="003616F9">
        <w:rPr>
          <w:rFonts w:cstheme="minorHAnsi"/>
        </w:rPr>
        <w:t>their</w:t>
      </w:r>
      <w:r w:rsidRPr="003616F9">
        <w:rPr>
          <w:rFonts w:cstheme="minorHAnsi"/>
        </w:rPr>
        <w:t xml:space="preserve"> way up the islands from Barra in the south to Uig on Lewis </w:t>
      </w:r>
      <w:r w:rsidR="004F386F" w:rsidRPr="003616F9">
        <w:rPr>
          <w:rFonts w:cstheme="minorHAnsi"/>
        </w:rPr>
        <w:t>in a series of day paddles, including several island circumnavigations</w:t>
      </w:r>
      <w:r w:rsidR="00F6193B" w:rsidRPr="003616F9">
        <w:rPr>
          <w:rFonts w:cstheme="minorHAnsi"/>
        </w:rPr>
        <w:t xml:space="preserve"> – wind and swell enhancing the challenge</w:t>
      </w:r>
      <w:r w:rsidR="004F386F" w:rsidRPr="003616F9">
        <w:rPr>
          <w:rFonts w:cstheme="minorHAnsi"/>
        </w:rPr>
        <w:t xml:space="preserve">. </w:t>
      </w:r>
      <w:r w:rsidR="00F6193B" w:rsidRPr="003616F9">
        <w:rPr>
          <w:rFonts w:cstheme="minorHAnsi"/>
        </w:rPr>
        <w:t>A second group then reversed the experience from Uig, finishing at Barra.</w:t>
      </w:r>
    </w:p>
    <w:p w14:paraId="3160CAA4" w14:textId="77777777" w:rsidR="00F6193B" w:rsidRPr="003616F9" w:rsidRDefault="00F6193B" w:rsidP="00976112">
      <w:pPr>
        <w:ind w:left="720"/>
        <w:rPr>
          <w:rFonts w:cstheme="minorHAnsi"/>
        </w:rPr>
      </w:pPr>
    </w:p>
    <w:p w14:paraId="71836166" w14:textId="4471D17E" w:rsidR="00F6193B" w:rsidRPr="003616F9" w:rsidRDefault="00F6193B" w:rsidP="00976112">
      <w:pPr>
        <w:ind w:left="720"/>
        <w:rPr>
          <w:rFonts w:cstheme="minorHAnsi"/>
        </w:rPr>
      </w:pPr>
      <w:r w:rsidRPr="003616F9">
        <w:rPr>
          <w:rFonts w:cstheme="minorHAnsi"/>
        </w:rPr>
        <w:t>Th</w:t>
      </w:r>
      <w:r w:rsidR="007054D6">
        <w:rPr>
          <w:rFonts w:cstheme="minorHAnsi"/>
        </w:rPr>
        <w:t>e</w:t>
      </w:r>
      <w:r w:rsidRPr="003616F9">
        <w:rPr>
          <w:rFonts w:cstheme="minorHAnsi"/>
        </w:rPr>
        <w:t xml:space="preserve"> </w:t>
      </w:r>
      <w:r w:rsidR="007054D6">
        <w:rPr>
          <w:rFonts w:cstheme="minorHAnsi"/>
        </w:rPr>
        <w:t xml:space="preserve">sea paddling </w:t>
      </w:r>
      <w:r w:rsidRPr="003616F9">
        <w:rPr>
          <w:rFonts w:cstheme="minorHAnsi"/>
        </w:rPr>
        <w:t>season</w:t>
      </w:r>
      <w:r w:rsidR="007054D6">
        <w:rPr>
          <w:rFonts w:cstheme="minorHAnsi"/>
        </w:rPr>
        <w:t xml:space="preserve"> </w:t>
      </w:r>
      <w:r w:rsidRPr="003616F9">
        <w:rPr>
          <w:rFonts w:cstheme="minorHAnsi"/>
        </w:rPr>
        <w:t xml:space="preserve">wrapped-up with a centre-based week on </w:t>
      </w:r>
      <w:r w:rsidRPr="003616F9">
        <w:rPr>
          <w:rFonts w:cstheme="minorHAnsi"/>
          <w:b/>
          <w:bCs/>
        </w:rPr>
        <w:t>Muck</w:t>
      </w:r>
      <w:r w:rsidRPr="003616F9">
        <w:rPr>
          <w:rFonts w:cstheme="minorHAnsi"/>
        </w:rPr>
        <w:t xml:space="preserve"> in the Small Isles, honing paddling skills in some lively conditions</w:t>
      </w:r>
      <w:r w:rsidR="0056677C">
        <w:rPr>
          <w:rFonts w:cstheme="minorHAnsi"/>
        </w:rPr>
        <w:t>, with social evenings back at base.</w:t>
      </w:r>
    </w:p>
    <w:p w14:paraId="7CC6C173" w14:textId="77777777" w:rsidR="00F6193B" w:rsidRPr="003616F9" w:rsidRDefault="00F6193B" w:rsidP="00976112">
      <w:pPr>
        <w:ind w:left="720"/>
        <w:rPr>
          <w:rFonts w:cstheme="minorHAnsi"/>
        </w:rPr>
      </w:pPr>
    </w:p>
    <w:p w14:paraId="5600B319" w14:textId="03221DF3" w:rsidR="00372758" w:rsidRDefault="003616F9" w:rsidP="00F6193B">
      <w:pPr>
        <w:rPr>
          <w:rFonts w:cstheme="minorHAnsi"/>
        </w:rPr>
      </w:pPr>
      <w:r w:rsidRPr="003616F9">
        <w:rPr>
          <w:rFonts w:cstheme="minorHAnsi"/>
        </w:rPr>
        <w:t xml:space="preserve">Next year will see a similar programme makeup with a monthly series of weekends exploring new coastlines and old, and three longer development weeks, which will again include an expedition journey. We won’t </w:t>
      </w:r>
      <w:r w:rsidR="00E05216">
        <w:rPr>
          <w:rFonts w:cstheme="minorHAnsi"/>
        </w:rPr>
        <w:t>have</w:t>
      </w:r>
      <w:r w:rsidRPr="003616F9">
        <w:rPr>
          <w:rFonts w:cstheme="minorHAnsi"/>
        </w:rPr>
        <w:t xml:space="preserve"> a beginner programme </w:t>
      </w:r>
      <w:r w:rsidR="00E05216">
        <w:rPr>
          <w:rFonts w:cstheme="minorHAnsi"/>
        </w:rPr>
        <w:t>(</w:t>
      </w:r>
      <w:r w:rsidRPr="003616F9">
        <w:rPr>
          <w:rFonts w:cstheme="minorHAnsi"/>
        </w:rPr>
        <w:t>perhaps in the following year</w:t>
      </w:r>
      <w:r w:rsidR="00E05216">
        <w:rPr>
          <w:rFonts w:cstheme="minorHAnsi"/>
        </w:rPr>
        <w:t xml:space="preserve">). </w:t>
      </w:r>
      <w:r w:rsidR="00E05216" w:rsidRPr="003616F9">
        <w:rPr>
          <w:rFonts w:cstheme="minorHAnsi"/>
        </w:rPr>
        <w:t>Instead,</w:t>
      </w:r>
      <w:r w:rsidRPr="003616F9">
        <w:rPr>
          <w:rFonts w:cstheme="minorHAnsi"/>
        </w:rPr>
        <w:t xml:space="preserve"> we are looking at a format for ‘improvers’ ready to take a next step in their paddling career.</w:t>
      </w:r>
    </w:p>
    <w:p w14:paraId="5F94A7FC" w14:textId="77777777" w:rsidR="00372758" w:rsidRDefault="00372758" w:rsidP="00F6193B">
      <w:pPr>
        <w:rPr>
          <w:rFonts w:cstheme="minorHAnsi"/>
        </w:rPr>
      </w:pPr>
    </w:p>
    <w:p w14:paraId="229B99F4" w14:textId="4511F288" w:rsidR="00743443" w:rsidRDefault="00372758">
      <w:pPr>
        <w:rPr>
          <w:rFonts w:cstheme="minorHAnsi"/>
          <w:b/>
          <w:bCs/>
        </w:rPr>
      </w:pPr>
      <w:r w:rsidRPr="00372758">
        <w:rPr>
          <w:rFonts w:cstheme="minorHAnsi"/>
          <w:b/>
          <w:bCs/>
        </w:rPr>
        <w:t>John Soady sea kayaking lead</w:t>
      </w:r>
    </w:p>
    <w:p w14:paraId="0242352D" w14:textId="77777777" w:rsidR="00A559E9" w:rsidRPr="00A559E9" w:rsidRDefault="00A559E9"/>
    <w:p w14:paraId="3CBA3124" w14:textId="5DE42FA6" w:rsidR="00D079B0" w:rsidRDefault="00D079B0">
      <w:pPr>
        <w:rPr>
          <w:b/>
          <w:bCs/>
        </w:rPr>
      </w:pPr>
      <w:r w:rsidRPr="002413C1">
        <w:rPr>
          <w:b/>
          <w:bCs/>
        </w:rPr>
        <w:t>2023 Sea kayaking Events</w:t>
      </w:r>
      <w:r w:rsidR="00976112">
        <w:rPr>
          <w:b/>
          <w:bCs/>
        </w:rPr>
        <w:t xml:space="preserve"> Overview</w:t>
      </w:r>
    </w:p>
    <w:p w14:paraId="5180F323" w14:textId="77777777" w:rsidR="00976112" w:rsidRPr="00712D1F" w:rsidRDefault="00976112">
      <w:pPr>
        <w:rPr>
          <w:b/>
          <w:bCs/>
        </w:rPr>
      </w:pPr>
    </w:p>
    <w:tbl>
      <w:tblPr>
        <w:tblW w:w="4470" w:type="pct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18"/>
        <w:gridCol w:w="1406"/>
        <w:gridCol w:w="971"/>
        <w:gridCol w:w="22"/>
        <w:gridCol w:w="3899"/>
      </w:tblGrid>
      <w:tr w:rsidR="00AC1CF2" w:rsidRPr="00942885" w14:paraId="7646C774" w14:textId="77777777" w:rsidTr="008B003B">
        <w:trPr>
          <w:trHeight w:val="602"/>
          <w:jc w:val="center"/>
        </w:trPr>
        <w:tc>
          <w:tcPr>
            <w:tcW w:w="1356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C0891C" w14:textId="701D2103" w:rsidR="00AC1CF2" w:rsidRPr="00D079B0" w:rsidRDefault="00AC1CF2" w:rsidP="00D079B0">
            <w:pPr>
              <w:rPr>
                <w:sz w:val="20"/>
                <w:szCs w:val="20"/>
              </w:rPr>
            </w:pPr>
            <w:r w:rsidRPr="00D079B0">
              <w:rPr>
                <w:b/>
                <w:bCs/>
                <w:sz w:val="20"/>
                <w:szCs w:val="20"/>
              </w:rPr>
              <w:t>Event</w:t>
            </w:r>
            <w:r>
              <w:rPr>
                <w:b/>
                <w:bCs/>
                <w:sz w:val="20"/>
                <w:szCs w:val="20"/>
              </w:rPr>
              <w:t xml:space="preserve"> (no. of groups)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58C52D" w14:textId="77777777" w:rsidR="00AC1CF2" w:rsidRPr="00D079B0" w:rsidRDefault="00AC1CF2" w:rsidP="00D079B0">
            <w:pPr>
              <w:rPr>
                <w:sz w:val="20"/>
                <w:szCs w:val="20"/>
              </w:rPr>
            </w:pPr>
            <w:r w:rsidRPr="00D079B0">
              <w:rPr>
                <w:b/>
                <w:bCs/>
                <w:sz w:val="20"/>
                <w:szCs w:val="20"/>
              </w:rPr>
              <w:t>Dates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910631" w14:textId="77777777" w:rsidR="00AC1CF2" w:rsidRPr="00D079B0" w:rsidRDefault="00AC1CF2" w:rsidP="00521032">
            <w:pPr>
              <w:jc w:val="center"/>
              <w:rPr>
                <w:sz w:val="20"/>
                <w:szCs w:val="20"/>
              </w:rPr>
            </w:pPr>
            <w:r w:rsidRPr="00D079B0">
              <w:rPr>
                <w:b/>
                <w:bCs/>
                <w:sz w:val="20"/>
                <w:szCs w:val="20"/>
              </w:rPr>
              <w:t>Bookings</w:t>
            </w:r>
          </w:p>
        </w:tc>
        <w:tc>
          <w:tcPr>
            <w:tcW w:w="2297" w:type="pct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8D1AB8" w14:textId="71DD1670" w:rsidR="00AC1CF2" w:rsidRPr="00D079B0" w:rsidRDefault="00AC1CF2" w:rsidP="00D079B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</w:t>
            </w:r>
            <w:r w:rsidRPr="00D079B0">
              <w:rPr>
                <w:b/>
                <w:bCs/>
                <w:sz w:val="20"/>
                <w:szCs w:val="20"/>
              </w:rPr>
              <w:t>eader</w:t>
            </w:r>
            <w:r>
              <w:rPr>
                <w:b/>
                <w:bCs/>
                <w:sz w:val="20"/>
                <w:szCs w:val="20"/>
              </w:rPr>
              <w:t>s</w:t>
            </w:r>
          </w:p>
        </w:tc>
      </w:tr>
      <w:tr w:rsidR="00AC1CF2" w:rsidRPr="00942885" w14:paraId="65FD0C99" w14:textId="77777777" w:rsidTr="008B003B">
        <w:trPr>
          <w:trHeight w:val="320"/>
          <w:jc w:val="center"/>
        </w:trPr>
        <w:tc>
          <w:tcPr>
            <w:tcW w:w="1356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45E9957" w14:textId="1C12729B" w:rsidR="00AC1CF2" w:rsidRPr="00897370" w:rsidRDefault="00AC1CF2" w:rsidP="00D079B0">
            <w:pPr>
              <w:rPr>
                <w:b/>
                <w:bCs/>
                <w:sz w:val="20"/>
                <w:szCs w:val="20"/>
              </w:rPr>
            </w:pPr>
            <w:r w:rsidRPr="00897370">
              <w:rPr>
                <w:b/>
                <w:bCs/>
                <w:sz w:val="20"/>
                <w:szCs w:val="20"/>
              </w:rPr>
              <w:t>Demos</w:t>
            </w:r>
          </w:p>
        </w:tc>
        <w:tc>
          <w:tcPr>
            <w:tcW w:w="827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C2D5D2D" w14:textId="77777777" w:rsidR="00AC1CF2" w:rsidRPr="00D079B0" w:rsidRDefault="00AC1CF2" w:rsidP="00D079B0">
            <w:pPr>
              <w:rPr>
                <w:sz w:val="20"/>
                <w:szCs w:val="20"/>
              </w:rPr>
            </w:pPr>
          </w:p>
        </w:tc>
        <w:tc>
          <w:tcPr>
            <w:tcW w:w="543" w:type="pct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35C2E29" w14:textId="77777777" w:rsidR="00AC1CF2" w:rsidRPr="00D079B0" w:rsidRDefault="00AC1CF2" w:rsidP="00521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3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69D9C06" w14:textId="77777777" w:rsidR="00AC1CF2" w:rsidRPr="00D079B0" w:rsidRDefault="00AC1CF2" w:rsidP="00D079B0">
            <w:pPr>
              <w:rPr>
                <w:sz w:val="20"/>
                <w:szCs w:val="20"/>
              </w:rPr>
            </w:pPr>
          </w:p>
        </w:tc>
      </w:tr>
      <w:tr w:rsidR="00AC1CF2" w:rsidRPr="00942885" w14:paraId="7AF0DE3A" w14:textId="77777777" w:rsidTr="008B003B">
        <w:trPr>
          <w:trHeight w:val="320"/>
          <w:jc w:val="center"/>
        </w:trPr>
        <w:tc>
          <w:tcPr>
            <w:tcW w:w="1356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7D93328" w14:textId="77777777" w:rsidR="00AC1CF2" w:rsidRPr="00D079B0" w:rsidRDefault="00AC1CF2" w:rsidP="00D079B0">
            <w:pPr>
              <w:rPr>
                <w:sz w:val="20"/>
                <w:szCs w:val="20"/>
              </w:rPr>
            </w:pPr>
            <w:r w:rsidRPr="00D079B0">
              <w:rPr>
                <w:sz w:val="20"/>
                <w:szCs w:val="20"/>
              </w:rPr>
              <w:t>Sea kayak demo day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28C5CC0" w14:textId="77777777" w:rsidR="00AC1CF2" w:rsidRPr="00D079B0" w:rsidRDefault="00AC1CF2" w:rsidP="00D079B0">
            <w:pPr>
              <w:rPr>
                <w:sz w:val="20"/>
                <w:szCs w:val="20"/>
              </w:rPr>
            </w:pPr>
            <w:r w:rsidRPr="00D079B0">
              <w:rPr>
                <w:sz w:val="20"/>
                <w:szCs w:val="20"/>
              </w:rPr>
              <w:t>26 Mar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DCEF5B5" w14:textId="1B1E0FA0" w:rsidR="00AC1CF2" w:rsidRPr="00D079B0" w:rsidRDefault="000521EA" w:rsidP="00521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~35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94B595C" w14:textId="61ADA5DE" w:rsidR="00AC1CF2" w:rsidRPr="00D079B0" w:rsidRDefault="000521EA" w:rsidP="00D07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Cumbrian Kayaking and Border Kayaks</w:t>
            </w:r>
          </w:p>
        </w:tc>
      </w:tr>
      <w:tr w:rsidR="00AC1CF2" w:rsidRPr="00942885" w14:paraId="5614EE6C" w14:textId="77777777" w:rsidTr="008B003B">
        <w:trPr>
          <w:trHeight w:val="320"/>
          <w:jc w:val="center"/>
        </w:trPr>
        <w:tc>
          <w:tcPr>
            <w:tcW w:w="1356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58A431F" w14:textId="390E9DFC" w:rsidR="00AC1CF2" w:rsidRPr="00897370" w:rsidRDefault="00AC1CF2" w:rsidP="00D079B0">
            <w:pPr>
              <w:rPr>
                <w:b/>
                <w:bCs/>
                <w:sz w:val="20"/>
                <w:szCs w:val="20"/>
              </w:rPr>
            </w:pPr>
            <w:r w:rsidRPr="00897370">
              <w:rPr>
                <w:b/>
                <w:bCs/>
                <w:sz w:val="20"/>
                <w:szCs w:val="20"/>
              </w:rPr>
              <w:t>Beginners</w:t>
            </w:r>
          </w:p>
        </w:tc>
        <w:tc>
          <w:tcPr>
            <w:tcW w:w="827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43DACE4" w14:textId="77777777" w:rsidR="00AC1CF2" w:rsidRPr="00D079B0" w:rsidRDefault="00AC1CF2" w:rsidP="00D079B0">
            <w:pPr>
              <w:rPr>
                <w:sz w:val="20"/>
                <w:szCs w:val="20"/>
              </w:rPr>
            </w:pPr>
          </w:p>
        </w:tc>
        <w:tc>
          <w:tcPr>
            <w:tcW w:w="543" w:type="pct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D1E7C3E" w14:textId="77777777" w:rsidR="00AC1CF2" w:rsidRPr="00D079B0" w:rsidRDefault="00AC1CF2" w:rsidP="00521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3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4206AA9" w14:textId="77777777" w:rsidR="00AC1CF2" w:rsidRPr="00D079B0" w:rsidRDefault="00AC1CF2" w:rsidP="00D079B0">
            <w:pPr>
              <w:rPr>
                <w:sz w:val="20"/>
                <w:szCs w:val="20"/>
              </w:rPr>
            </w:pPr>
          </w:p>
        </w:tc>
      </w:tr>
      <w:tr w:rsidR="00AC1CF2" w:rsidRPr="00942885" w14:paraId="7CB79330" w14:textId="77777777" w:rsidTr="008B003B">
        <w:trPr>
          <w:trHeight w:val="320"/>
          <w:jc w:val="center"/>
        </w:trPr>
        <w:tc>
          <w:tcPr>
            <w:tcW w:w="1356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C0B8C08" w14:textId="77777777" w:rsidR="00AC1CF2" w:rsidRPr="00D079B0" w:rsidRDefault="00AC1CF2" w:rsidP="00D079B0">
            <w:pPr>
              <w:rPr>
                <w:sz w:val="20"/>
                <w:szCs w:val="20"/>
              </w:rPr>
            </w:pPr>
            <w:r w:rsidRPr="00D079B0">
              <w:rPr>
                <w:sz w:val="20"/>
                <w:szCs w:val="20"/>
              </w:rPr>
              <w:t>Starters &amp; returners (11)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2081733" w14:textId="77777777" w:rsidR="00AC1CF2" w:rsidRPr="00D079B0" w:rsidRDefault="00AC1CF2" w:rsidP="00D079B0">
            <w:pPr>
              <w:rPr>
                <w:sz w:val="20"/>
                <w:szCs w:val="20"/>
              </w:rPr>
            </w:pPr>
            <w:r w:rsidRPr="00D079B0">
              <w:rPr>
                <w:sz w:val="20"/>
                <w:szCs w:val="20"/>
              </w:rPr>
              <w:t>4 Apr – 16 Sep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B6EE8F3" w14:textId="77777777" w:rsidR="00AC1CF2" w:rsidRPr="00D079B0" w:rsidRDefault="00AC1CF2" w:rsidP="00521032">
            <w:pPr>
              <w:jc w:val="center"/>
              <w:rPr>
                <w:sz w:val="20"/>
                <w:szCs w:val="20"/>
              </w:rPr>
            </w:pPr>
            <w:r w:rsidRPr="00D079B0">
              <w:rPr>
                <w:sz w:val="20"/>
                <w:szCs w:val="20"/>
              </w:rPr>
              <w:t>56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2AFA6F0" w14:textId="05E5F60D" w:rsidR="00AC1CF2" w:rsidRPr="00D079B0" w:rsidRDefault="00AC1CF2" w:rsidP="00D079B0">
            <w:pPr>
              <w:rPr>
                <w:sz w:val="20"/>
                <w:szCs w:val="20"/>
              </w:rPr>
            </w:pPr>
            <w:r w:rsidRPr="00D079B0">
              <w:rPr>
                <w:sz w:val="20"/>
                <w:szCs w:val="20"/>
              </w:rPr>
              <w:t>Mike</w:t>
            </w:r>
            <w:r>
              <w:rPr>
                <w:sz w:val="20"/>
                <w:szCs w:val="20"/>
              </w:rPr>
              <w:t xml:space="preserve"> Sunderland</w:t>
            </w:r>
            <w:r w:rsidRPr="00D079B0">
              <w:rPr>
                <w:sz w:val="20"/>
                <w:szCs w:val="20"/>
              </w:rPr>
              <w:t>, John</w:t>
            </w:r>
            <w:r>
              <w:rPr>
                <w:sz w:val="20"/>
                <w:szCs w:val="20"/>
              </w:rPr>
              <w:t xml:space="preserve"> Soady,</w:t>
            </w:r>
            <w:r w:rsidRPr="00D079B0">
              <w:rPr>
                <w:sz w:val="20"/>
                <w:szCs w:val="20"/>
              </w:rPr>
              <w:t xml:space="preserve"> </w:t>
            </w:r>
            <w:r w:rsidRPr="00D079B0">
              <w:rPr>
                <w:sz w:val="20"/>
                <w:szCs w:val="20"/>
              </w:rPr>
              <w:t>Marie</w:t>
            </w:r>
            <w:r>
              <w:rPr>
                <w:sz w:val="20"/>
                <w:szCs w:val="20"/>
              </w:rPr>
              <w:t xml:space="preserve"> Corry</w:t>
            </w:r>
            <w:r w:rsidRPr="00D079B0">
              <w:rPr>
                <w:sz w:val="20"/>
                <w:szCs w:val="20"/>
              </w:rPr>
              <w:t>, Mac</w:t>
            </w:r>
            <w:r w:rsidR="00713D5A">
              <w:rPr>
                <w:sz w:val="20"/>
                <w:szCs w:val="20"/>
              </w:rPr>
              <w:t xml:space="preserve"> Knowles</w:t>
            </w:r>
            <w:r w:rsidRPr="00D079B0">
              <w:rPr>
                <w:sz w:val="20"/>
                <w:szCs w:val="20"/>
              </w:rPr>
              <w:t>, Mike T</w:t>
            </w:r>
            <w:r w:rsidR="00713D5A">
              <w:rPr>
                <w:sz w:val="20"/>
                <w:szCs w:val="20"/>
              </w:rPr>
              <w:t>racey</w:t>
            </w:r>
          </w:p>
        </w:tc>
      </w:tr>
      <w:tr w:rsidR="00AC1CF2" w:rsidRPr="00942885" w14:paraId="5E6E69ED" w14:textId="77777777" w:rsidTr="008B003B">
        <w:trPr>
          <w:trHeight w:val="320"/>
          <w:jc w:val="center"/>
        </w:trPr>
        <w:tc>
          <w:tcPr>
            <w:tcW w:w="1356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9969592" w14:textId="159A0DCE" w:rsidR="00AC1CF2" w:rsidRPr="00897370" w:rsidRDefault="00AC1CF2" w:rsidP="00D079B0">
            <w:pPr>
              <w:rPr>
                <w:b/>
                <w:bCs/>
                <w:sz w:val="20"/>
                <w:szCs w:val="20"/>
              </w:rPr>
            </w:pPr>
            <w:r w:rsidRPr="00897370">
              <w:rPr>
                <w:b/>
                <w:bCs/>
                <w:sz w:val="20"/>
                <w:szCs w:val="20"/>
              </w:rPr>
              <w:t>Development weeks</w:t>
            </w:r>
          </w:p>
        </w:tc>
        <w:tc>
          <w:tcPr>
            <w:tcW w:w="827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0F4C28E" w14:textId="77777777" w:rsidR="00AC1CF2" w:rsidRPr="00D079B0" w:rsidRDefault="00AC1CF2" w:rsidP="00D079B0">
            <w:pPr>
              <w:rPr>
                <w:sz w:val="20"/>
                <w:szCs w:val="20"/>
              </w:rPr>
            </w:pPr>
          </w:p>
        </w:tc>
        <w:tc>
          <w:tcPr>
            <w:tcW w:w="543" w:type="pct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8D88420" w14:textId="77777777" w:rsidR="00AC1CF2" w:rsidRPr="00D079B0" w:rsidRDefault="00AC1CF2" w:rsidP="00521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3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26E6A75" w14:textId="77777777" w:rsidR="00AC1CF2" w:rsidRPr="00D079B0" w:rsidRDefault="00AC1CF2" w:rsidP="00D079B0">
            <w:pPr>
              <w:rPr>
                <w:sz w:val="20"/>
                <w:szCs w:val="20"/>
              </w:rPr>
            </w:pPr>
          </w:p>
        </w:tc>
      </w:tr>
      <w:tr w:rsidR="00AC1CF2" w:rsidRPr="00942885" w14:paraId="4F3CE74E" w14:textId="77777777" w:rsidTr="008B003B">
        <w:trPr>
          <w:trHeight w:val="320"/>
          <w:jc w:val="center"/>
        </w:trPr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CE29D03" w14:textId="77777777" w:rsidR="00AC1CF2" w:rsidRPr="00D079B0" w:rsidRDefault="00AC1CF2" w:rsidP="00D079B0">
            <w:pPr>
              <w:rPr>
                <w:sz w:val="20"/>
                <w:szCs w:val="20"/>
              </w:rPr>
            </w:pPr>
            <w:r w:rsidRPr="00D079B0">
              <w:rPr>
                <w:sz w:val="20"/>
                <w:szCs w:val="20"/>
              </w:rPr>
              <w:t>Gigha to Oban (3)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CAE55DB" w14:textId="77777777" w:rsidR="00AC1CF2" w:rsidRPr="00D079B0" w:rsidRDefault="00AC1CF2" w:rsidP="00D079B0">
            <w:pPr>
              <w:rPr>
                <w:sz w:val="20"/>
                <w:szCs w:val="20"/>
              </w:rPr>
            </w:pPr>
            <w:r w:rsidRPr="00D079B0">
              <w:rPr>
                <w:sz w:val="20"/>
                <w:szCs w:val="20"/>
              </w:rPr>
              <w:t>5-11 Jun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7207D43" w14:textId="77777777" w:rsidR="00AC1CF2" w:rsidRPr="00D079B0" w:rsidRDefault="00AC1CF2" w:rsidP="00521032">
            <w:pPr>
              <w:jc w:val="center"/>
              <w:rPr>
                <w:sz w:val="20"/>
                <w:szCs w:val="20"/>
              </w:rPr>
            </w:pPr>
            <w:r w:rsidRPr="00D079B0">
              <w:rPr>
                <w:sz w:val="20"/>
                <w:szCs w:val="20"/>
              </w:rPr>
              <w:t>26</w:t>
            </w:r>
          </w:p>
        </w:tc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094890B" w14:textId="4F380B27" w:rsidR="00AC1CF2" w:rsidRPr="00D079B0" w:rsidRDefault="00AC1CF2" w:rsidP="00D079B0">
            <w:pPr>
              <w:rPr>
                <w:sz w:val="20"/>
                <w:szCs w:val="20"/>
              </w:rPr>
            </w:pPr>
            <w:r w:rsidRPr="00D079B0">
              <w:rPr>
                <w:sz w:val="20"/>
                <w:szCs w:val="20"/>
              </w:rPr>
              <w:t>Mike S</w:t>
            </w:r>
            <w:r w:rsidR="00713D5A">
              <w:rPr>
                <w:sz w:val="20"/>
                <w:szCs w:val="20"/>
              </w:rPr>
              <w:t>underland</w:t>
            </w:r>
            <w:r w:rsidRPr="00D079B0">
              <w:rPr>
                <w:sz w:val="20"/>
                <w:szCs w:val="20"/>
              </w:rPr>
              <w:t xml:space="preserve">, </w:t>
            </w:r>
            <w:r w:rsidRPr="00D079B0">
              <w:rPr>
                <w:sz w:val="20"/>
                <w:szCs w:val="20"/>
              </w:rPr>
              <w:t>John</w:t>
            </w:r>
            <w:r>
              <w:rPr>
                <w:sz w:val="20"/>
                <w:szCs w:val="20"/>
              </w:rPr>
              <w:t xml:space="preserve"> S</w:t>
            </w:r>
            <w:r w:rsidR="00713D5A">
              <w:rPr>
                <w:sz w:val="20"/>
                <w:szCs w:val="20"/>
              </w:rPr>
              <w:t>oady</w:t>
            </w:r>
            <w:r>
              <w:rPr>
                <w:sz w:val="20"/>
                <w:szCs w:val="20"/>
              </w:rPr>
              <w:t>,</w:t>
            </w:r>
            <w:r w:rsidRPr="00D079B0">
              <w:rPr>
                <w:sz w:val="20"/>
                <w:szCs w:val="20"/>
              </w:rPr>
              <w:t xml:space="preserve"> Cedric</w:t>
            </w:r>
            <w:r>
              <w:rPr>
                <w:sz w:val="20"/>
                <w:szCs w:val="20"/>
              </w:rPr>
              <w:t xml:space="preserve"> S</w:t>
            </w:r>
            <w:r w:rsidR="00713D5A">
              <w:rPr>
                <w:sz w:val="20"/>
                <w:szCs w:val="20"/>
              </w:rPr>
              <w:t>chofield</w:t>
            </w:r>
            <w:r>
              <w:rPr>
                <w:sz w:val="20"/>
                <w:szCs w:val="20"/>
              </w:rPr>
              <w:t xml:space="preserve">, </w:t>
            </w:r>
            <w:r w:rsidRPr="00D079B0">
              <w:rPr>
                <w:sz w:val="20"/>
                <w:szCs w:val="20"/>
              </w:rPr>
              <w:t>Bob</w:t>
            </w:r>
            <w:r>
              <w:rPr>
                <w:sz w:val="20"/>
                <w:szCs w:val="20"/>
              </w:rPr>
              <w:t xml:space="preserve"> F</w:t>
            </w:r>
            <w:r w:rsidR="00713D5A">
              <w:rPr>
                <w:sz w:val="20"/>
                <w:szCs w:val="20"/>
              </w:rPr>
              <w:t>razer</w:t>
            </w:r>
          </w:p>
        </w:tc>
      </w:tr>
      <w:tr w:rsidR="00AC1CF2" w:rsidRPr="00942885" w14:paraId="6D488BCD" w14:textId="77777777" w:rsidTr="008B003B">
        <w:trPr>
          <w:trHeight w:val="320"/>
          <w:jc w:val="center"/>
        </w:trPr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E827639" w14:textId="77777777" w:rsidR="00AC1CF2" w:rsidRPr="00D079B0" w:rsidRDefault="00AC1CF2" w:rsidP="00D079B0">
            <w:pPr>
              <w:rPr>
                <w:sz w:val="20"/>
                <w:szCs w:val="20"/>
              </w:rPr>
            </w:pPr>
            <w:r w:rsidRPr="00D079B0">
              <w:rPr>
                <w:sz w:val="20"/>
                <w:szCs w:val="20"/>
              </w:rPr>
              <w:t>Outer Hebrides (2)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DFE4F36" w14:textId="77777777" w:rsidR="00AC1CF2" w:rsidRPr="00D079B0" w:rsidRDefault="00AC1CF2" w:rsidP="00D079B0">
            <w:pPr>
              <w:rPr>
                <w:sz w:val="20"/>
                <w:szCs w:val="20"/>
              </w:rPr>
            </w:pPr>
            <w:r w:rsidRPr="00D079B0">
              <w:rPr>
                <w:sz w:val="20"/>
                <w:szCs w:val="20"/>
              </w:rPr>
              <w:t>21 Jul – 9 Aug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03190AD" w14:textId="77777777" w:rsidR="00AC1CF2" w:rsidRPr="00D079B0" w:rsidRDefault="00AC1CF2" w:rsidP="00521032">
            <w:pPr>
              <w:jc w:val="center"/>
              <w:rPr>
                <w:sz w:val="20"/>
                <w:szCs w:val="20"/>
              </w:rPr>
            </w:pPr>
            <w:r w:rsidRPr="00D079B0">
              <w:rPr>
                <w:sz w:val="20"/>
                <w:szCs w:val="20"/>
              </w:rPr>
              <w:t>16</w:t>
            </w:r>
          </w:p>
        </w:tc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6E6DA9B" w14:textId="3B2CAD77" w:rsidR="00AC1CF2" w:rsidRPr="00D079B0" w:rsidRDefault="00AC1CF2" w:rsidP="00D079B0">
            <w:pPr>
              <w:rPr>
                <w:sz w:val="20"/>
                <w:szCs w:val="20"/>
              </w:rPr>
            </w:pPr>
            <w:r w:rsidRPr="00D079B0">
              <w:rPr>
                <w:sz w:val="20"/>
                <w:szCs w:val="20"/>
              </w:rPr>
              <w:t>Mike S</w:t>
            </w:r>
            <w:r w:rsidR="00713D5A">
              <w:rPr>
                <w:sz w:val="20"/>
                <w:szCs w:val="20"/>
              </w:rPr>
              <w:t>underland,</w:t>
            </w:r>
            <w:r w:rsidRPr="00D079B0">
              <w:rPr>
                <w:sz w:val="20"/>
                <w:szCs w:val="20"/>
              </w:rPr>
              <w:t xml:space="preserve"> </w:t>
            </w:r>
            <w:r w:rsidRPr="00D079B0">
              <w:rPr>
                <w:sz w:val="20"/>
                <w:szCs w:val="20"/>
              </w:rPr>
              <w:t>John</w:t>
            </w:r>
            <w:r>
              <w:rPr>
                <w:sz w:val="20"/>
                <w:szCs w:val="20"/>
              </w:rPr>
              <w:t xml:space="preserve"> S</w:t>
            </w:r>
            <w:r w:rsidR="00713D5A">
              <w:rPr>
                <w:sz w:val="20"/>
                <w:szCs w:val="20"/>
              </w:rPr>
              <w:t>oady</w:t>
            </w:r>
            <w:r w:rsidRPr="00D079B0">
              <w:rPr>
                <w:sz w:val="20"/>
                <w:szCs w:val="20"/>
              </w:rPr>
              <w:t xml:space="preserve">, Mike </w:t>
            </w:r>
            <w:proofErr w:type="spellStart"/>
            <w:r w:rsidRPr="00D079B0">
              <w:rPr>
                <w:sz w:val="20"/>
                <w:szCs w:val="20"/>
              </w:rPr>
              <w:t>B</w:t>
            </w:r>
            <w:r w:rsidR="00713D5A">
              <w:rPr>
                <w:sz w:val="20"/>
                <w:szCs w:val="20"/>
              </w:rPr>
              <w:t>eechey</w:t>
            </w:r>
            <w:proofErr w:type="spellEnd"/>
            <w:r w:rsidRPr="00D079B0">
              <w:rPr>
                <w:sz w:val="20"/>
                <w:szCs w:val="20"/>
              </w:rPr>
              <w:t>, Andy</w:t>
            </w:r>
            <w:r>
              <w:rPr>
                <w:sz w:val="20"/>
                <w:szCs w:val="20"/>
              </w:rPr>
              <w:t xml:space="preserve"> </w:t>
            </w:r>
            <w:r w:rsidR="00713D5A">
              <w:rPr>
                <w:sz w:val="20"/>
                <w:szCs w:val="20"/>
              </w:rPr>
              <w:t>Gillham</w:t>
            </w:r>
          </w:p>
        </w:tc>
      </w:tr>
      <w:tr w:rsidR="00AC1CF2" w:rsidRPr="00942885" w14:paraId="1DAD274F" w14:textId="77777777" w:rsidTr="008B003B">
        <w:trPr>
          <w:trHeight w:val="320"/>
          <w:jc w:val="center"/>
        </w:trPr>
        <w:tc>
          <w:tcPr>
            <w:tcW w:w="1356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3282206" w14:textId="5679252E" w:rsidR="00AC1CF2" w:rsidRPr="00D079B0" w:rsidRDefault="00AC1CF2" w:rsidP="00D079B0">
            <w:pPr>
              <w:rPr>
                <w:sz w:val="20"/>
                <w:szCs w:val="20"/>
              </w:rPr>
            </w:pPr>
            <w:r w:rsidRPr="00D079B0">
              <w:rPr>
                <w:sz w:val="20"/>
                <w:szCs w:val="20"/>
              </w:rPr>
              <w:t>Muck</w:t>
            </w:r>
            <w:r w:rsidR="00560069">
              <w:rPr>
                <w:sz w:val="20"/>
                <w:szCs w:val="20"/>
              </w:rPr>
              <w:t xml:space="preserve"> (1)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5AE0A70" w14:textId="77777777" w:rsidR="00AC1CF2" w:rsidRPr="00D079B0" w:rsidRDefault="00AC1CF2" w:rsidP="00D079B0">
            <w:pPr>
              <w:rPr>
                <w:sz w:val="20"/>
                <w:szCs w:val="20"/>
              </w:rPr>
            </w:pPr>
            <w:r w:rsidRPr="00D079B0">
              <w:rPr>
                <w:sz w:val="20"/>
                <w:szCs w:val="20"/>
              </w:rPr>
              <w:t>15-27 Aug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0D31E64" w14:textId="77777777" w:rsidR="00AC1CF2" w:rsidRPr="00D079B0" w:rsidRDefault="00AC1CF2" w:rsidP="00521032">
            <w:pPr>
              <w:jc w:val="center"/>
              <w:rPr>
                <w:sz w:val="20"/>
                <w:szCs w:val="20"/>
              </w:rPr>
            </w:pPr>
            <w:r w:rsidRPr="00D079B0">
              <w:rPr>
                <w:sz w:val="20"/>
                <w:szCs w:val="20"/>
              </w:rPr>
              <w:t>7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7057B85" w14:textId="2A6113A1" w:rsidR="00AC1CF2" w:rsidRPr="00D079B0" w:rsidRDefault="00AC1CF2" w:rsidP="00D07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Mike S</w:t>
            </w:r>
            <w:r w:rsidR="00713D5A">
              <w:rPr>
                <w:sz w:val="20"/>
                <w:szCs w:val="20"/>
              </w:rPr>
              <w:t>underland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Mac</w:t>
            </w:r>
            <w:r>
              <w:rPr>
                <w:sz w:val="20"/>
                <w:szCs w:val="20"/>
              </w:rPr>
              <w:t xml:space="preserve"> K</w:t>
            </w:r>
            <w:r w:rsidR="00713D5A">
              <w:rPr>
                <w:sz w:val="20"/>
                <w:szCs w:val="20"/>
              </w:rPr>
              <w:t>nowles</w:t>
            </w:r>
            <w:r>
              <w:rPr>
                <w:sz w:val="20"/>
                <w:szCs w:val="20"/>
              </w:rPr>
              <w:t>, Richard S</w:t>
            </w:r>
            <w:r w:rsidR="00713D5A">
              <w:rPr>
                <w:sz w:val="20"/>
                <w:szCs w:val="20"/>
              </w:rPr>
              <w:t>impson</w:t>
            </w:r>
          </w:p>
        </w:tc>
      </w:tr>
      <w:tr w:rsidR="00AC1CF2" w:rsidRPr="00942885" w14:paraId="72AAB870" w14:textId="77777777" w:rsidTr="008B003B">
        <w:trPr>
          <w:trHeight w:val="320"/>
          <w:jc w:val="center"/>
        </w:trPr>
        <w:tc>
          <w:tcPr>
            <w:tcW w:w="1356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6C9CBE2" w14:textId="1180F485" w:rsidR="00AC1CF2" w:rsidRPr="00897370" w:rsidRDefault="00AC1CF2" w:rsidP="00D079B0">
            <w:pPr>
              <w:rPr>
                <w:b/>
                <w:bCs/>
                <w:sz w:val="20"/>
                <w:szCs w:val="20"/>
              </w:rPr>
            </w:pPr>
            <w:r w:rsidRPr="00897370">
              <w:rPr>
                <w:b/>
                <w:bCs/>
                <w:sz w:val="20"/>
                <w:szCs w:val="20"/>
              </w:rPr>
              <w:t>Short / weekend events</w:t>
            </w:r>
          </w:p>
        </w:tc>
        <w:tc>
          <w:tcPr>
            <w:tcW w:w="827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69F49D5" w14:textId="77777777" w:rsidR="00AC1CF2" w:rsidRPr="00D079B0" w:rsidRDefault="00AC1CF2" w:rsidP="00D079B0">
            <w:pPr>
              <w:rPr>
                <w:sz w:val="20"/>
                <w:szCs w:val="20"/>
              </w:rPr>
            </w:pPr>
          </w:p>
        </w:tc>
        <w:tc>
          <w:tcPr>
            <w:tcW w:w="543" w:type="pct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7E05B14" w14:textId="77777777" w:rsidR="00AC1CF2" w:rsidRPr="00D079B0" w:rsidRDefault="00AC1CF2" w:rsidP="005210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3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F653C3E" w14:textId="77777777" w:rsidR="00AC1CF2" w:rsidRPr="00D079B0" w:rsidRDefault="00AC1CF2" w:rsidP="00D079B0">
            <w:pPr>
              <w:rPr>
                <w:sz w:val="20"/>
                <w:szCs w:val="20"/>
              </w:rPr>
            </w:pPr>
          </w:p>
        </w:tc>
      </w:tr>
      <w:tr w:rsidR="00AC1CF2" w:rsidRPr="00942885" w14:paraId="05D730D1" w14:textId="77777777" w:rsidTr="008B003B">
        <w:trPr>
          <w:trHeight w:val="320"/>
          <w:jc w:val="center"/>
        </w:trPr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A7298CD" w14:textId="77777777" w:rsidR="00AC1CF2" w:rsidRPr="00D079B0" w:rsidRDefault="00AC1CF2" w:rsidP="00D079B0">
            <w:pPr>
              <w:rPr>
                <w:sz w:val="20"/>
                <w:szCs w:val="20"/>
              </w:rPr>
            </w:pPr>
            <w:r w:rsidRPr="00D079B0">
              <w:rPr>
                <w:sz w:val="20"/>
                <w:szCs w:val="20"/>
              </w:rPr>
              <w:t>Kirkcudbright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95CAA8B" w14:textId="77777777" w:rsidR="00AC1CF2" w:rsidRPr="00D079B0" w:rsidRDefault="00AC1CF2" w:rsidP="00D079B0">
            <w:pPr>
              <w:rPr>
                <w:sz w:val="20"/>
                <w:szCs w:val="20"/>
              </w:rPr>
            </w:pPr>
            <w:r w:rsidRPr="00D079B0">
              <w:rPr>
                <w:sz w:val="20"/>
                <w:szCs w:val="20"/>
              </w:rPr>
              <w:t>26-28 May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3076792" w14:textId="77777777" w:rsidR="00AC1CF2" w:rsidRPr="00D079B0" w:rsidRDefault="00AC1CF2" w:rsidP="00521032">
            <w:pPr>
              <w:jc w:val="center"/>
              <w:rPr>
                <w:sz w:val="20"/>
                <w:szCs w:val="20"/>
              </w:rPr>
            </w:pPr>
            <w:r w:rsidRPr="00D079B0">
              <w:rPr>
                <w:sz w:val="20"/>
                <w:szCs w:val="20"/>
              </w:rPr>
              <w:t>9</w:t>
            </w:r>
          </w:p>
        </w:tc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C96D930" w14:textId="2739C2E9" w:rsidR="00AC1CF2" w:rsidRPr="00D079B0" w:rsidRDefault="00AC1CF2" w:rsidP="00D079B0">
            <w:pPr>
              <w:rPr>
                <w:sz w:val="20"/>
                <w:szCs w:val="20"/>
              </w:rPr>
            </w:pPr>
            <w:r w:rsidRPr="00D079B0">
              <w:rPr>
                <w:sz w:val="20"/>
                <w:szCs w:val="20"/>
              </w:rPr>
              <w:t>Joe</w:t>
            </w:r>
            <w:r>
              <w:rPr>
                <w:sz w:val="20"/>
                <w:szCs w:val="20"/>
              </w:rPr>
              <w:t xml:space="preserve"> S</w:t>
            </w:r>
            <w:r w:rsidR="00713D5A">
              <w:rPr>
                <w:sz w:val="20"/>
                <w:szCs w:val="20"/>
              </w:rPr>
              <w:t>talker</w:t>
            </w:r>
            <w:r>
              <w:rPr>
                <w:sz w:val="20"/>
                <w:szCs w:val="20"/>
              </w:rPr>
              <w:t>,</w:t>
            </w:r>
            <w:r w:rsidRPr="00D079B0">
              <w:rPr>
                <w:sz w:val="20"/>
                <w:szCs w:val="20"/>
              </w:rPr>
              <w:t xml:space="preserve"> </w:t>
            </w:r>
            <w:r w:rsidRPr="00D079B0">
              <w:rPr>
                <w:sz w:val="20"/>
                <w:szCs w:val="20"/>
              </w:rPr>
              <w:t>Bob</w:t>
            </w:r>
            <w:r>
              <w:rPr>
                <w:sz w:val="20"/>
                <w:szCs w:val="20"/>
              </w:rPr>
              <w:t xml:space="preserve"> F</w:t>
            </w:r>
            <w:r w:rsidR="00713D5A">
              <w:rPr>
                <w:sz w:val="20"/>
                <w:szCs w:val="20"/>
              </w:rPr>
              <w:t>razer</w:t>
            </w:r>
          </w:p>
        </w:tc>
      </w:tr>
      <w:tr w:rsidR="00AC1CF2" w:rsidRPr="00942885" w14:paraId="1DBDBE7A" w14:textId="77777777" w:rsidTr="008B003B">
        <w:trPr>
          <w:trHeight w:val="320"/>
          <w:jc w:val="center"/>
        </w:trPr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B786871" w14:textId="77777777" w:rsidR="00AC1CF2" w:rsidRPr="00D079B0" w:rsidRDefault="00AC1CF2" w:rsidP="00D079B0">
            <w:pPr>
              <w:rPr>
                <w:sz w:val="20"/>
                <w:szCs w:val="20"/>
              </w:rPr>
            </w:pPr>
            <w:proofErr w:type="spellStart"/>
            <w:r w:rsidRPr="00D079B0">
              <w:rPr>
                <w:sz w:val="20"/>
                <w:szCs w:val="20"/>
              </w:rPr>
              <w:t>Farnes</w:t>
            </w:r>
            <w:proofErr w:type="spellEnd"/>
            <w:r w:rsidRPr="00D079B0">
              <w:rPr>
                <w:sz w:val="20"/>
                <w:szCs w:val="20"/>
              </w:rPr>
              <w:t xml:space="preserve"> (cancelled)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54B7877" w14:textId="77777777" w:rsidR="00AC1CF2" w:rsidRPr="00D079B0" w:rsidRDefault="00AC1CF2" w:rsidP="00D079B0">
            <w:pPr>
              <w:rPr>
                <w:sz w:val="20"/>
                <w:szCs w:val="20"/>
              </w:rPr>
            </w:pPr>
            <w:r w:rsidRPr="00D079B0">
              <w:rPr>
                <w:sz w:val="20"/>
                <w:szCs w:val="20"/>
              </w:rPr>
              <w:t>30 Jun – 2 Jul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B5936A8" w14:textId="7E173A56" w:rsidR="00AC1CF2" w:rsidRPr="00D079B0" w:rsidRDefault="00712D1F" w:rsidP="00521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2970E07" w14:textId="33EDC2E9" w:rsidR="00AC1CF2" w:rsidRPr="00D079B0" w:rsidRDefault="00AC1CF2" w:rsidP="00D079B0">
            <w:pPr>
              <w:rPr>
                <w:sz w:val="20"/>
                <w:szCs w:val="20"/>
              </w:rPr>
            </w:pPr>
            <w:r w:rsidRPr="00D079B0">
              <w:rPr>
                <w:sz w:val="20"/>
                <w:szCs w:val="20"/>
              </w:rPr>
              <w:t>Bob</w:t>
            </w:r>
            <w:r>
              <w:rPr>
                <w:sz w:val="20"/>
                <w:szCs w:val="20"/>
              </w:rPr>
              <w:t xml:space="preserve"> F</w:t>
            </w:r>
            <w:r w:rsidR="00713D5A">
              <w:rPr>
                <w:sz w:val="20"/>
                <w:szCs w:val="20"/>
              </w:rPr>
              <w:t>razer</w:t>
            </w:r>
            <w:r>
              <w:rPr>
                <w:sz w:val="20"/>
                <w:szCs w:val="20"/>
              </w:rPr>
              <w:t>,</w:t>
            </w:r>
            <w:r w:rsidRPr="00D079B0">
              <w:rPr>
                <w:sz w:val="20"/>
                <w:szCs w:val="20"/>
              </w:rPr>
              <w:t xml:space="preserve"> </w:t>
            </w:r>
            <w:r w:rsidRPr="00D079B0">
              <w:rPr>
                <w:sz w:val="20"/>
                <w:szCs w:val="20"/>
              </w:rPr>
              <w:t>John</w:t>
            </w:r>
            <w:r>
              <w:rPr>
                <w:sz w:val="20"/>
                <w:szCs w:val="20"/>
              </w:rPr>
              <w:t xml:space="preserve"> S</w:t>
            </w:r>
            <w:r w:rsidR="00713D5A">
              <w:rPr>
                <w:sz w:val="20"/>
                <w:szCs w:val="20"/>
              </w:rPr>
              <w:t>oady</w:t>
            </w:r>
          </w:p>
        </w:tc>
      </w:tr>
      <w:tr w:rsidR="00AC1CF2" w:rsidRPr="00942885" w14:paraId="2B7E433F" w14:textId="77777777" w:rsidTr="008B003B">
        <w:trPr>
          <w:trHeight w:val="320"/>
          <w:jc w:val="center"/>
        </w:trPr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3410C5D" w14:textId="77777777" w:rsidR="00AC1CF2" w:rsidRPr="00D079B0" w:rsidRDefault="00AC1CF2" w:rsidP="00D079B0">
            <w:pPr>
              <w:rPr>
                <w:sz w:val="20"/>
                <w:szCs w:val="20"/>
              </w:rPr>
            </w:pPr>
            <w:r w:rsidRPr="00D079B0">
              <w:rPr>
                <w:sz w:val="20"/>
                <w:szCs w:val="20"/>
              </w:rPr>
              <w:t>Summer Isles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1840E8C" w14:textId="77777777" w:rsidR="00AC1CF2" w:rsidRPr="00D079B0" w:rsidRDefault="00AC1CF2" w:rsidP="00D079B0">
            <w:pPr>
              <w:rPr>
                <w:sz w:val="20"/>
                <w:szCs w:val="20"/>
              </w:rPr>
            </w:pPr>
            <w:r w:rsidRPr="00D079B0">
              <w:rPr>
                <w:sz w:val="20"/>
                <w:szCs w:val="20"/>
              </w:rPr>
              <w:t>14-17 Jul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22EE4A2" w14:textId="77777777" w:rsidR="00AC1CF2" w:rsidRPr="00D079B0" w:rsidRDefault="00AC1CF2" w:rsidP="00521032">
            <w:pPr>
              <w:jc w:val="center"/>
              <w:rPr>
                <w:sz w:val="20"/>
                <w:szCs w:val="20"/>
              </w:rPr>
            </w:pPr>
            <w:r w:rsidRPr="00D079B0">
              <w:rPr>
                <w:sz w:val="20"/>
                <w:szCs w:val="20"/>
              </w:rPr>
              <w:t>7</w:t>
            </w:r>
          </w:p>
        </w:tc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6367946" w14:textId="10949076" w:rsidR="00AC1CF2" w:rsidRPr="00D079B0" w:rsidRDefault="00712D1F" w:rsidP="00D07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Heather Crompton (organiser)</w:t>
            </w:r>
            <w:r>
              <w:rPr>
                <w:sz w:val="20"/>
                <w:szCs w:val="20"/>
              </w:rPr>
              <w:t xml:space="preserve">, </w:t>
            </w:r>
            <w:r w:rsidR="00AC1CF2" w:rsidRPr="00D079B0">
              <w:rPr>
                <w:sz w:val="20"/>
                <w:szCs w:val="20"/>
              </w:rPr>
              <w:t>Joe</w:t>
            </w:r>
            <w:r w:rsidR="00AC1CF2">
              <w:rPr>
                <w:sz w:val="20"/>
                <w:szCs w:val="20"/>
              </w:rPr>
              <w:t xml:space="preserve"> S</w:t>
            </w:r>
            <w:r w:rsidR="00713D5A">
              <w:rPr>
                <w:sz w:val="20"/>
                <w:szCs w:val="20"/>
              </w:rPr>
              <w:t>talker</w:t>
            </w:r>
            <w:r w:rsidR="00AC1CF2">
              <w:rPr>
                <w:sz w:val="20"/>
                <w:szCs w:val="20"/>
              </w:rPr>
              <w:t>,</w:t>
            </w:r>
            <w:r w:rsidR="00AC1CF2" w:rsidRPr="00D079B0">
              <w:rPr>
                <w:sz w:val="20"/>
                <w:szCs w:val="20"/>
              </w:rPr>
              <w:t xml:space="preserve"> </w:t>
            </w:r>
            <w:r w:rsidR="00AC1CF2" w:rsidRPr="00D079B0">
              <w:rPr>
                <w:sz w:val="20"/>
                <w:szCs w:val="20"/>
              </w:rPr>
              <w:t>Marie</w:t>
            </w:r>
            <w:r w:rsidR="00AC1CF2">
              <w:rPr>
                <w:sz w:val="20"/>
                <w:szCs w:val="20"/>
              </w:rPr>
              <w:t xml:space="preserve"> C</w:t>
            </w:r>
            <w:r w:rsidR="00713D5A">
              <w:rPr>
                <w:sz w:val="20"/>
                <w:szCs w:val="20"/>
              </w:rPr>
              <w:t>orry</w:t>
            </w:r>
            <w:r w:rsidR="00AC1CF2" w:rsidRPr="00D079B0">
              <w:rPr>
                <w:sz w:val="20"/>
                <w:szCs w:val="20"/>
              </w:rPr>
              <w:t>, Shel</w:t>
            </w:r>
            <w:r w:rsidR="00AC1CF2">
              <w:rPr>
                <w:sz w:val="20"/>
                <w:szCs w:val="20"/>
              </w:rPr>
              <w:t xml:space="preserve"> R</w:t>
            </w:r>
            <w:r w:rsidR="00713D5A">
              <w:rPr>
                <w:sz w:val="20"/>
                <w:szCs w:val="20"/>
              </w:rPr>
              <w:t>eason</w:t>
            </w:r>
          </w:p>
        </w:tc>
      </w:tr>
      <w:tr w:rsidR="00AC1CF2" w:rsidRPr="00942885" w14:paraId="159E6980" w14:textId="77777777" w:rsidTr="008B003B">
        <w:trPr>
          <w:trHeight w:val="320"/>
          <w:jc w:val="center"/>
        </w:trPr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5E681BC" w14:textId="77777777" w:rsidR="00AC1CF2" w:rsidRPr="00D079B0" w:rsidRDefault="00AC1CF2" w:rsidP="00D079B0">
            <w:pPr>
              <w:rPr>
                <w:sz w:val="20"/>
                <w:szCs w:val="20"/>
              </w:rPr>
            </w:pPr>
            <w:r w:rsidRPr="00D079B0">
              <w:rPr>
                <w:sz w:val="20"/>
                <w:szCs w:val="20"/>
              </w:rPr>
              <w:t>Anglesey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70BC578" w14:textId="77777777" w:rsidR="00AC1CF2" w:rsidRPr="00D079B0" w:rsidRDefault="00AC1CF2" w:rsidP="00D079B0">
            <w:pPr>
              <w:rPr>
                <w:sz w:val="20"/>
                <w:szCs w:val="20"/>
              </w:rPr>
            </w:pPr>
            <w:r w:rsidRPr="00D079B0">
              <w:rPr>
                <w:sz w:val="20"/>
                <w:szCs w:val="20"/>
              </w:rPr>
              <w:t>5-7 August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9A33A9A" w14:textId="77777777" w:rsidR="00AC1CF2" w:rsidRPr="00D079B0" w:rsidRDefault="00AC1CF2" w:rsidP="00521032">
            <w:pPr>
              <w:jc w:val="center"/>
              <w:rPr>
                <w:sz w:val="20"/>
                <w:szCs w:val="20"/>
              </w:rPr>
            </w:pPr>
            <w:r w:rsidRPr="00D079B0">
              <w:rPr>
                <w:sz w:val="20"/>
                <w:szCs w:val="20"/>
              </w:rPr>
              <w:t>12</w:t>
            </w:r>
          </w:p>
        </w:tc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B623331" w14:textId="09B1E4EB" w:rsidR="00AC1CF2" w:rsidRPr="00D079B0" w:rsidRDefault="00AC1CF2" w:rsidP="00AC1CF2">
            <w:pPr>
              <w:rPr>
                <w:sz w:val="20"/>
                <w:szCs w:val="20"/>
              </w:rPr>
            </w:pPr>
            <w:r w:rsidRPr="00D079B0">
              <w:rPr>
                <w:sz w:val="20"/>
                <w:szCs w:val="20"/>
              </w:rPr>
              <w:t>Alan</w:t>
            </w:r>
            <w:r>
              <w:rPr>
                <w:sz w:val="20"/>
                <w:szCs w:val="20"/>
              </w:rPr>
              <w:t xml:space="preserve"> Ashby,</w:t>
            </w:r>
            <w:r w:rsidRPr="00D079B0">
              <w:rPr>
                <w:sz w:val="20"/>
                <w:szCs w:val="20"/>
              </w:rPr>
              <w:t xml:space="preserve"> </w:t>
            </w:r>
            <w:r w:rsidRPr="00D079B0">
              <w:rPr>
                <w:sz w:val="20"/>
                <w:szCs w:val="20"/>
              </w:rPr>
              <w:t>Joe</w:t>
            </w:r>
            <w:r>
              <w:rPr>
                <w:sz w:val="20"/>
                <w:szCs w:val="20"/>
              </w:rPr>
              <w:t xml:space="preserve"> Stalker</w:t>
            </w:r>
            <w:r w:rsidRPr="00D079B0">
              <w:rPr>
                <w:sz w:val="20"/>
                <w:szCs w:val="20"/>
              </w:rPr>
              <w:t xml:space="preserve">, John Crosbie, </w:t>
            </w:r>
          </w:p>
          <w:p w14:paraId="52A8F2FD" w14:textId="1152C1A2" w:rsidR="00AC1CF2" w:rsidRPr="00D079B0" w:rsidRDefault="00AC1CF2" w:rsidP="00AC1CF2">
            <w:pPr>
              <w:rPr>
                <w:sz w:val="20"/>
                <w:szCs w:val="20"/>
              </w:rPr>
            </w:pPr>
            <w:r w:rsidRPr="00D079B0">
              <w:rPr>
                <w:sz w:val="20"/>
                <w:szCs w:val="20"/>
              </w:rPr>
              <w:t>Brennan Waller</w:t>
            </w:r>
          </w:p>
        </w:tc>
      </w:tr>
      <w:tr w:rsidR="00AC1CF2" w:rsidRPr="00942885" w14:paraId="61B85915" w14:textId="77777777" w:rsidTr="008B003B">
        <w:trPr>
          <w:trHeight w:val="320"/>
          <w:jc w:val="center"/>
        </w:trPr>
        <w:tc>
          <w:tcPr>
            <w:tcW w:w="1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9421EBA" w14:textId="77777777" w:rsidR="00AC1CF2" w:rsidRPr="00D079B0" w:rsidRDefault="00AC1CF2" w:rsidP="00D079B0">
            <w:pPr>
              <w:rPr>
                <w:sz w:val="20"/>
                <w:szCs w:val="20"/>
              </w:rPr>
            </w:pPr>
            <w:r w:rsidRPr="00D079B0">
              <w:rPr>
                <w:sz w:val="20"/>
                <w:szCs w:val="20"/>
              </w:rPr>
              <w:t>Skye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8A1AD7E" w14:textId="77777777" w:rsidR="00AC1CF2" w:rsidRPr="00D079B0" w:rsidRDefault="00AC1CF2" w:rsidP="00D079B0">
            <w:pPr>
              <w:rPr>
                <w:sz w:val="20"/>
                <w:szCs w:val="20"/>
              </w:rPr>
            </w:pPr>
            <w:r w:rsidRPr="00D079B0">
              <w:rPr>
                <w:sz w:val="20"/>
                <w:szCs w:val="20"/>
              </w:rPr>
              <w:t>10-13 Aug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D89B893" w14:textId="77777777" w:rsidR="00AC1CF2" w:rsidRPr="00D079B0" w:rsidRDefault="00AC1CF2" w:rsidP="00521032">
            <w:pPr>
              <w:jc w:val="center"/>
              <w:rPr>
                <w:sz w:val="20"/>
                <w:szCs w:val="20"/>
              </w:rPr>
            </w:pPr>
            <w:r w:rsidRPr="00D079B0">
              <w:rPr>
                <w:sz w:val="20"/>
                <w:szCs w:val="20"/>
              </w:rPr>
              <w:t>4</w:t>
            </w:r>
          </w:p>
        </w:tc>
        <w:tc>
          <w:tcPr>
            <w:tcW w:w="2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FBE909C" w14:textId="66C0E130" w:rsidR="00AC1CF2" w:rsidRPr="00D079B0" w:rsidRDefault="00AC1CF2" w:rsidP="00D079B0">
            <w:pPr>
              <w:rPr>
                <w:sz w:val="20"/>
                <w:szCs w:val="20"/>
              </w:rPr>
            </w:pPr>
            <w:r w:rsidRPr="00D079B0">
              <w:rPr>
                <w:sz w:val="20"/>
                <w:szCs w:val="20"/>
              </w:rPr>
              <w:t>Marie</w:t>
            </w:r>
            <w:r>
              <w:rPr>
                <w:sz w:val="20"/>
                <w:szCs w:val="20"/>
              </w:rPr>
              <w:t xml:space="preserve"> Corry,</w:t>
            </w:r>
            <w:r w:rsidRPr="00D079B0">
              <w:rPr>
                <w:sz w:val="20"/>
                <w:szCs w:val="20"/>
              </w:rPr>
              <w:t xml:space="preserve"> </w:t>
            </w:r>
            <w:r w:rsidRPr="00D079B0">
              <w:rPr>
                <w:sz w:val="20"/>
                <w:szCs w:val="20"/>
              </w:rPr>
              <w:t>Shel</w:t>
            </w:r>
            <w:r>
              <w:rPr>
                <w:sz w:val="20"/>
                <w:szCs w:val="20"/>
              </w:rPr>
              <w:t xml:space="preserve"> Reason</w:t>
            </w:r>
          </w:p>
        </w:tc>
      </w:tr>
      <w:tr w:rsidR="00AC1CF2" w:rsidRPr="00942885" w14:paraId="39D982F8" w14:textId="77777777" w:rsidTr="008B003B">
        <w:trPr>
          <w:trHeight w:val="320"/>
          <w:jc w:val="center"/>
        </w:trPr>
        <w:tc>
          <w:tcPr>
            <w:tcW w:w="1356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83E7116" w14:textId="77777777" w:rsidR="00AC1CF2" w:rsidRPr="00D079B0" w:rsidRDefault="00AC1CF2" w:rsidP="00D079B0">
            <w:pPr>
              <w:rPr>
                <w:sz w:val="20"/>
                <w:szCs w:val="20"/>
              </w:rPr>
            </w:pPr>
            <w:r w:rsidRPr="00D079B0">
              <w:rPr>
                <w:sz w:val="20"/>
                <w:szCs w:val="20"/>
              </w:rPr>
              <w:t>Galloway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E855FDE" w14:textId="77777777" w:rsidR="00AC1CF2" w:rsidRPr="00D079B0" w:rsidRDefault="00AC1CF2" w:rsidP="00D079B0">
            <w:pPr>
              <w:rPr>
                <w:sz w:val="20"/>
                <w:szCs w:val="20"/>
              </w:rPr>
            </w:pPr>
            <w:r w:rsidRPr="00D079B0">
              <w:rPr>
                <w:sz w:val="20"/>
                <w:szCs w:val="20"/>
              </w:rPr>
              <w:t>16-17 Sep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DBB7954" w14:textId="77777777" w:rsidR="00AC1CF2" w:rsidRPr="00D079B0" w:rsidRDefault="00AC1CF2" w:rsidP="00521032">
            <w:pPr>
              <w:jc w:val="center"/>
              <w:rPr>
                <w:sz w:val="20"/>
                <w:szCs w:val="20"/>
              </w:rPr>
            </w:pPr>
            <w:r w:rsidRPr="00D079B0">
              <w:rPr>
                <w:sz w:val="20"/>
                <w:szCs w:val="20"/>
              </w:rPr>
              <w:t>13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E34EB9F" w14:textId="3F17CDE3" w:rsidR="00AC1CF2" w:rsidRPr="00D079B0" w:rsidRDefault="00AC1CF2" w:rsidP="00D079B0">
            <w:pPr>
              <w:rPr>
                <w:sz w:val="20"/>
                <w:szCs w:val="20"/>
              </w:rPr>
            </w:pPr>
            <w:r w:rsidRPr="00D079B0">
              <w:rPr>
                <w:sz w:val="20"/>
                <w:szCs w:val="20"/>
              </w:rPr>
              <w:t>Joe</w:t>
            </w:r>
            <w:r>
              <w:rPr>
                <w:sz w:val="20"/>
                <w:szCs w:val="20"/>
              </w:rPr>
              <w:t xml:space="preserve"> Stalker,</w:t>
            </w:r>
            <w:r w:rsidRPr="00D079B0">
              <w:rPr>
                <w:sz w:val="20"/>
                <w:szCs w:val="20"/>
              </w:rPr>
              <w:t xml:space="preserve"> </w:t>
            </w:r>
            <w:r w:rsidRPr="00D079B0">
              <w:rPr>
                <w:sz w:val="20"/>
                <w:szCs w:val="20"/>
              </w:rPr>
              <w:t>Bob</w:t>
            </w:r>
            <w:r>
              <w:rPr>
                <w:sz w:val="20"/>
                <w:szCs w:val="20"/>
              </w:rPr>
              <w:t xml:space="preserve"> Frazer</w:t>
            </w:r>
          </w:p>
        </w:tc>
      </w:tr>
    </w:tbl>
    <w:p w14:paraId="1CF6665A" w14:textId="77777777" w:rsidR="00D079B0" w:rsidRDefault="00D079B0"/>
    <w:sectPr w:rsidR="00D079B0" w:rsidSect="0074344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A0FB8"/>
    <w:multiLevelType w:val="hybridMultilevel"/>
    <w:tmpl w:val="91B8B60A"/>
    <w:lvl w:ilvl="0" w:tplc="349E00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AE67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A257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9ED3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9E4F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A619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484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C0E7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1CA0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DD316C"/>
    <w:multiLevelType w:val="hybridMultilevel"/>
    <w:tmpl w:val="675EED8A"/>
    <w:lvl w:ilvl="0" w:tplc="8F6A7F4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28B0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24F2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4EC6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741F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CA98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5C3D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146C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1CB7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89854610">
    <w:abstractNumId w:val="0"/>
  </w:num>
  <w:num w:numId="2" w16cid:durableId="9241489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9B0"/>
    <w:rsid w:val="000521EA"/>
    <w:rsid w:val="00122FC4"/>
    <w:rsid w:val="00240EFA"/>
    <w:rsid w:val="002413C1"/>
    <w:rsid w:val="002C7040"/>
    <w:rsid w:val="003616F9"/>
    <w:rsid w:val="00372758"/>
    <w:rsid w:val="003A04F3"/>
    <w:rsid w:val="00446D51"/>
    <w:rsid w:val="004608C9"/>
    <w:rsid w:val="004F386F"/>
    <w:rsid w:val="00521032"/>
    <w:rsid w:val="00553046"/>
    <w:rsid w:val="00560069"/>
    <w:rsid w:val="0056677C"/>
    <w:rsid w:val="005C6A5A"/>
    <w:rsid w:val="005D7BFF"/>
    <w:rsid w:val="006D03E0"/>
    <w:rsid w:val="007054D6"/>
    <w:rsid w:val="00712D1F"/>
    <w:rsid w:val="00713D5A"/>
    <w:rsid w:val="00715211"/>
    <w:rsid w:val="00743443"/>
    <w:rsid w:val="00844B34"/>
    <w:rsid w:val="00897370"/>
    <w:rsid w:val="008B003B"/>
    <w:rsid w:val="008B4F89"/>
    <w:rsid w:val="00942885"/>
    <w:rsid w:val="00976112"/>
    <w:rsid w:val="009A3C03"/>
    <w:rsid w:val="009A67BD"/>
    <w:rsid w:val="00A559E9"/>
    <w:rsid w:val="00A77347"/>
    <w:rsid w:val="00AC1CF2"/>
    <w:rsid w:val="00D079B0"/>
    <w:rsid w:val="00D85F17"/>
    <w:rsid w:val="00E05216"/>
    <w:rsid w:val="00E50A04"/>
    <w:rsid w:val="00E822BD"/>
    <w:rsid w:val="00F6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25B98"/>
  <w15:chartTrackingRefBased/>
  <w15:docId w15:val="{1F100E52-9AFB-E345-8E6A-3FBAF6697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5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71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7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7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3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19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0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5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59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3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Soady</dc:creator>
  <cp:keywords/>
  <dc:description/>
  <cp:lastModifiedBy>John Soady</cp:lastModifiedBy>
  <cp:revision>15</cp:revision>
  <cp:lastPrinted>2023-10-14T10:55:00Z</cp:lastPrinted>
  <dcterms:created xsi:type="dcterms:W3CDTF">2023-11-03T13:48:00Z</dcterms:created>
  <dcterms:modified xsi:type="dcterms:W3CDTF">2023-11-04T09:39:00Z</dcterms:modified>
</cp:coreProperties>
</file>